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A3A91" w14:textId="158C177E" w:rsidR="00766FC1" w:rsidRPr="005535D8" w:rsidRDefault="00F13471" w:rsidP="002A0A5A">
      <w:pPr>
        <w:pStyle w:val="Heading1"/>
        <w:spacing w:line="360" w:lineRule="auto"/>
        <w:jc w:val="center"/>
        <w:rPr>
          <w:rFonts w:cstheme="majorHAnsi"/>
          <w:sz w:val="44"/>
          <w:szCs w:val="44"/>
          <w:u w:val="single"/>
        </w:rPr>
      </w:pPr>
      <w:r w:rsidRPr="005535D8">
        <w:rPr>
          <w:rFonts w:cstheme="majorHAnsi"/>
          <w:sz w:val="44"/>
          <w:szCs w:val="44"/>
          <w:u w:val="single"/>
        </w:rPr>
        <w:t>Instructions</w:t>
      </w:r>
      <w:r w:rsidR="004D4EEE" w:rsidRPr="005535D8">
        <w:rPr>
          <w:rFonts w:cstheme="majorHAnsi"/>
          <w:sz w:val="44"/>
          <w:szCs w:val="44"/>
          <w:u w:val="single"/>
        </w:rPr>
        <w:t xml:space="preserve"> to Tender</w:t>
      </w:r>
      <w:r w:rsidRPr="005535D8">
        <w:rPr>
          <w:rFonts w:cstheme="majorHAnsi"/>
          <w:sz w:val="44"/>
          <w:szCs w:val="44"/>
          <w:u w:val="single"/>
        </w:rPr>
        <w:t>ers</w:t>
      </w:r>
      <w:r w:rsidR="004D4EEE" w:rsidRPr="005535D8">
        <w:rPr>
          <w:rFonts w:cstheme="majorHAnsi"/>
          <w:sz w:val="44"/>
          <w:szCs w:val="44"/>
          <w:u w:val="single"/>
        </w:rPr>
        <w:t xml:space="preserve"> (ITT)</w:t>
      </w:r>
    </w:p>
    <w:p w14:paraId="4A862193" w14:textId="77777777" w:rsidR="00E40698" w:rsidRDefault="00E40698" w:rsidP="005535D8">
      <w:pPr>
        <w:jc w:val="center"/>
        <w:rPr>
          <w:rFonts w:asciiTheme="majorHAnsi" w:hAnsiTheme="majorHAnsi" w:cstheme="majorHAnsi"/>
          <w:b/>
          <w:bCs/>
          <w:sz w:val="28"/>
          <w:szCs w:val="28"/>
        </w:rPr>
      </w:pPr>
    </w:p>
    <w:p w14:paraId="2614C75B" w14:textId="46D73E84" w:rsidR="00526478" w:rsidRPr="00526478" w:rsidRDefault="00526478" w:rsidP="005535D8">
      <w:pPr>
        <w:jc w:val="center"/>
        <w:rPr>
          <w:rFonts w:asciiTheme="majorHAnsi" w:hAnsiTheme="majorHAnsi" w:cstheme="majorHAnsi"/>
          <w:b/>
          <w:bCs/>
          <w:sz w:val="28"/>
          <w:szCs w:val="28"/>
        </w:rPr>
      </w:pPr>
      <w:r w:rsidRPr="00526478">
        <w:rPr>
          <w:rFonts w:asciiTheme="majorHAnsi" w:hAnsiTheme="majorHAnsi" w:cstheme="majorHAnsi"/>
          <w:b/>
          <w:bCs/>
          <w:sz w:val="28"/>
          <w:szCs w:val="28"/>
        </w:rPr>
        <w:t>Contract Reference: Sketty Mosque and Community Centre - Renewable Energy Upgrade</w:t>
      </w:r>
    </w:p>
    <w:p w14:paraId="0630C61A" w14:textId="77777777" w:rsidR="00526478" w:rsidRPr="00526478" w:rsidRDefault="00526478" w:rsidP="005535D8">
      <w:pPr>
        <w:jc w:val="center"/>
        <w:rPr>
          <w:rFonts w:asciiTheme="majorHAnsi" w:hAnsiTheme="majorHAnsi" w:cstheme="majorHAnsi"/>
          <w:b/>
          <w:bCs/>
          <w:sz w:val="28"/>
          <w:szCs w:val="28"/>
        </w:rPr>
      </w:pPr>
      <w:r w:rsidRPr="00526478">
        <w:rPr>
          <w:rFonts w:asciiTheme="majorHAnsi" w:hAnsiTheme="majorHAnsi" w:cstheme="majorHAnsi"/>
          <w:b/>
          <w:bCs/>
          <w:sz w:val="28"/>
          <w:szCs w:val="28"/>
        </w:rPr>
        <w:t>Contract Duration: 4 Months</w:t>
      </w:r>
    </w:p>
    <w:p w14:paraId="182C9755" w14:textId="6F5A8936" w:rsidR="00526478" w:rsidRPr="00526478" w:rsidRDefault="00526478" w:rsidP="005535D8">
      <w:pPr>
        <w:jc w:val="center"/>
        <w:rPr>
          <w:rFonts w:asciiTheme="majorHAnsi" w:hAnsiTheme="majorHAnsi" w:cstheme="majorHAnsi"/>
          <w:b/>
          <w:bCs/>
          <w:sz w:val="28"/>
          <w:szCs w:val="28"/>
        </w:rPr>
      </w:pPr>
      <w:r w:rsidRPr="00526478">
        <w:rPr>
          <w:rFonts w:asciiTheme="majorHAnsi" w:hAnsiTheme="majorHAnsi" w:cstheme="majorHAnsi"/>
          <w:b/>
          <w:bCs/>
          <w:sz w:val="28"/>
          <w:szCs w:val="28"/>
        </w:rPr>
        <w:t xml:space="preserve">Submission Deadline: </w:t>
      </w:r>
      <w:r w:rsidR="000C592D">
        <w:rPr>
          <w:rFonts w:asciiTheme="majorHAnsi" w:hAnsiTheme="majorHAnsi" w:cstheme="majorHAnsi"/>
          <w:b/>
          <w:bCs/>
          <w:sz w:val="28"/>
          <w:szCs w:val="28"/>
        </w:rPr>
        <w:t xml:space="preserve">05 </w:t>
      </w:r>
      <w:r w:rsidRPr="00526478">
        <w:rPr>
          <w:rFonts w:asciiTheme="majorHAnsi" w:hAnsiTheme="majorHAnsi" w:cstheme="majorHAnsi"/>
          <w:b/>
          <w:bCs/>
          <w:sz w:val="28"/>
          <w:szCs w:val="28"/>
        </w:rPr>
        <w:t>November 2025 at 12 noon</w:t>
      </w:r>
    </w:p>
    <w:p w14:paraId="01B66117" w14:textId="77777777" w:rsidR="00526478" w:rsidRPr="00526478" w:rsidRDefault="00526478" w:rsidP="00E40698">
      <w:pPr>
        <w:jc w:val="center"/>
        <w:rPr>
          <w:rFonts w:asciiTheme="majorHAnsi" w:hAnsiTheme="majorHAnsi" w:cstheme="majorHAnsi"/>
          <w:sz w:val="24"/>
          <w:szCs w:val="24"/>
        </w:rPr>
      </w:pPr>
      <w:r w:rsidRPr="00526478">
        <w:rPr>
          <w:rFonts w:asciiTheme="majorHAnsi" w:hAnsiTheme="majorHAnsi" w:cstheme="majorHAnsi"/>
          <w:sz w:val="24"/>
          <w:szCs w:val="24"/>
        </w:rPr>
        <w:t>Client: Sketty Mosque and Community Centre</w:t>
      </w:r>
    </w:p>
    <w:p w14:paraId="4CB74E3A" w14:textId="77777777" w:rsidR="00526478" w:rsidRPr="00526478" w:rsidRDefault="00526478" w:rsidP="00E40698">
      <w:pPr>
        <w:jc w:val="center"/>
        <w:rPr>
          <w:rFonts w:asciiTheme="majorHAnsi" w:hAnsiTheme="majorHAnsi" w:cstheme="majorHAnsi"/>
          <w:sz w:val="24"/>
          <w:szCs w:val="24"/>
        </w:rPr>
      </w:pPr>
      <w:r w:rsidRPr="00526478">
        <w:rPr>
          <w:rFonts w:asciiTheme="majorHAnsi" w:hAnsiTheme="majorHAnsi" w:cstheme="majorHAnsi"/>
          <w:sz w:val="24"/>
          <w:szCs w:val="24"/>
        </w:rPr>
        <w:t>Location: Sketty Park Road, Swansea, SA2 9AS</w:t>
      </w:r>
    </w:p>
    <w:p w14:paraId="2F40DA9E" w14:textId="77777777" w:rsidR="00526478" w:rsidRPr="00526478" w:rsidRDefault="00526478" w:rsidP="00E40698">
      <w:pPr>
        <w:jc w:val="center"/>
        <w:rPr>
          <w:rFonts w:asciiTheme="majorHAnsi" w:hAnsiTheme="majorHAnsi" w:cstheme="majorHAnsi"/>
          <w:sz w:val="24"/>
          <w:szCs w:val="24"/>
        </w:rPr>
      </w:pPr>
      <w:r w:rsidRPr="00526478">
        <w:rPr>
          <w:rFonts w:asciiTheme="majorHAnsi" w:hAnsiTheme="majorHAnsi" w:cstheme="majorHAnsi"/>
          <w:sz w:val="24"/>
          <w:szCs w:val="24"/>
        </w:rPr>
        <w:t>Selection: Only one supplier will be selected</w:t>
      </w:r>
    </w:p>
    <w:p w14:paraId="48C540D0" w14:textId="77777777" w:rsidR="00526478" w:rsidRDefault="00526478" w:rsidP="00526478"/>
    <w:p w14:paraId="35166492" w14:textId="77777777" w:rsidR="00E40698" w:rsidRDefault="00E40698" w:rsidP="00526478"/>
    <w:p w14:paraId="7123FBA8" w14:textId="77777777" w:rsidR="00E40698" w:rsidRDefault="00E40698" w:rsidP="00526478"/>
    <w:p w14:paraId="4B2B5556" w14:textId="77777777" w:rsidR="00E40698" w:rsidRDefault="00E40698" w:rsidP="00526478"/>
    <w:p w14:paraId="3297A4CE" w14:textId="77777777" w:rsidR="00E40698" w:rsidRDefault="00E40698" w:rsidP="00526478"/>
    <w:p w14:paraId="7BFE8E3F" w14:textId="77777777" w:rsidR="00E40698" w:rsidRDefault="00E40698" w:rsidP="00526478"/>
    <w:p w14:paraId="027751B1" w14:textId="77777777" w:rsidR="00E40698" w:rsidRDefault="00E40698" w:rsidP="00526478"/>
    <w:p w14:paraId="42335CC2" w14:textId="77777777" w:rsidR="00E40698" w:rsidRDefault="00E40698" w:rsidP="00526478"/>
    <w:p w14:paraId="3B6FCF0A" w14:textId="77777777" w:rsidR="00E40698" w:rsidRDefault="00E40698" w:rsidP="00526478"/>
    <w:p w14:paraId="35DA8A24" w14:textId="77777777" w:rsidR="00E40698" w:rsidRDefault="00E40698" w:rsidP="00526478"/>
    <w:p w14:paraId="4C766406" w14:textId="77777777" w:rsidR="00E40698" w:rsidRDefault="00E40698" w:rsidP="00526478"/>
    <w:p w14:paraId="08405F61" w14:textId="77777777" w:rsidR="00E40698" w:rsidRDefault="00E40698" w:rsidP="00526478"/>
    <w:p w14:paraId="5E74FA3D" w14:textId="77777777" w:rsidR="00E40698" w:rsidRDefault="00E40698" w:rsidP="00526478"/>
    <w:p w14:paraId="46EB2AD6" w14:textId="77777777" w:rsidR="00E40698" w:rsidRPr="00526478" w:rsidRDefault="00E40698" w:rsidP="00526478"/>
    <w:p w14:paraId="5E2599ED" w14:textId="77777777" w:rsidR="00766FC1" w:rsidRPr="00914156" w:rsidRDefault="004D4EEE" w:rsidP="002A0A5A">
      <w:pPr>
        <w:pStyle w:val="Heading2"/>
        <w:spacing w:line="360" w:lineRule="auto"/>
        <w:rPr>
          <w:rFonts w:cstheme="majorHAnsi"/>
          <w:sz w:val="28"/>
          <w:szCs w:val="28"/>
        </w:rPr>
      </w:pPr>
      <w:r w:rsidRPr="00914156">
        <w:rPr>
          <w:rFonts w:cstheme="majorHAnsi"/>
          <w:sz w:val="28"/>
          <w:szCs w:val="28"/>
        </w:rPr>
        <w:lastRenderedPageBreak/>
        <w:t>1. Introduction</w:t>
      </w:r>
    </w:p>
    <w:p w14:paraId="638EFD5A" w14:textId="77777777" w:rsidR="00766FC1" w:rsidRPr="00914156" w:rsidRDefault="004D4EEE" w:rsidP="002A0A5A">
      <w:pPr>
        <w:spacing w:line="360" w:lineRule="auto"/>
        <w:rPr>
          <w:rFonts w:asciiTheme="majorHAnsi" w:hAnsiTheme="majorHAnsi" w:cstheme="majorHAnsi"/>
          <w:sz w:val="24"/>
          <w:szCs w:val="24"/>
        </w:rPr>
      </w:pPr>
      <w:r w:rsidRPr="00914156">
        <w:rPr>
          <w:rFonts w:asciiTheme="majorHAnsi" w:hAnsiTheme="majorHAnsi" w:cstheme="majorHAnsi"/>
          <w:sz w:val="24"/>
          <w:szCs w:val="24"/>
        </w:rPr>
        <w:t>Sketty Mosque and Community Centre invites tenders for the supply, installation, and commissioning of renewable energy systems, including Air Source Heat Pumps (ASHP), underfloor heating, Solar PV, battery storage, and EV charging infrastructure. The contract duration is 6 months, and only one supplier will be selected.</w:t>
      </w:r>
    </w:p>
    <w:p w14:paraId="7F9A40E1" w14:textId="77777777" w:rsidR="00766FC1" w:rsidRPr="00914156" w:rsidRDefault="004D4EEE" w:rsidP="002A0A5A">
      <w:pPr>
        <w:pStyle w:val="Heading2"/>
        <w:spacing w:line="360" w:lineRule="auto"/>
        <w:rPr>
          <w:rFonts w:cstheme="majorHAnsi"/>
        </w:rPr>
      </w:pPr>
      <w:r w:rsidRPr="00914156">
        <w:rPr>
          <w:rFonts w:cstheme="majorHAnsi"/>
        </w:rPr>
        <w:t>2. Definitions</w:t>
      </w:r>
    </w:p>
    <w:p w14:paraId="3932A5B4" w14:textId="77777777" w:rsidR="00A566A9" w:rsidRPr="00914156" w:rsidRDefault="004D4EEE" w:rsidP="00A566A9">
      <w:pPr>
        <w:pStyle w:val="ListParagraph"/>
        <w:numPr>
          <w:ilvl w:val="0"/>
          <w:numId w:val="12"/>
        </w:numPr>
        <w:spacing w:line="360" w:lineRule="auto"/>
        <w:rPr>
          <w:rFonts w:asciiTheme="majorHAnsi" w:hAnsiTheme="majorHAnsi" w:cstheme="majorHAnsi"/>
          <w:sz w:val="24"/>
          <w:szCs w:val="24"/>
        </w:rPr>
      </w:pPr>
      <w:r w:rsidRPr="00914156">
        <w:rPr>
          <w:rFonts w:asciiTheme="majorHAnsi" w:hAnsiTheme="majorHAnsi" w:cstheme="majorHAnsi"/>
          <w:sz w:val="24"/>
          <w:szCs w:val="24"/>
        </w:rPr>
        <w:t>‘Client’ refers to Sketty Mosque and Community Centre.</w:t>
      </w:r>
    </w:p>
    <w:p w14:paraId="18AB2729" w14:textId="089B11FF" w:rsidR="006366EA" w:rsidRPr="00914156" w:rsidRDefault="004D4EEE" w:rsidP="00A566A9">
      <w:pPr>
        <w:pStyle w:val="ListParagraph"/>
        <w:numPr>
          <w:ilvl w:val="0"/>
          <w:numId w:val="12"/>
        </w:numPr>
        <w:spacing w:line="360" w:lineRule="auto"/>
        <w:rPr>
          <w:rFonts w:asciiTheme="majorHAnsi" w:hAnsiTheme="majorHAnsi" w:cstheme="majorHAnsi"/>
          <w:sz w:val="24"/>
          <w:szCs w:val="24"/>
        </w:rPr>
      </w:pPr>
      <w:r w:rsidRPr="00914156">
        <w:rPr>
          <w:rFonts w:asciiTheme="majorHAnsi" w:hAnsiTheme="majorHAnsi" w:cstheme="majorHAnsi"/>
          <w:sz w:val="24"/>
          <w:szCs w:val="24"/>
        </w:rPr>
        <w:t xml:space="preserve">‘Tenderer’ refers to the </w:t>
      </w:r>
      <w:r w:rsidR="006366EA" w:rsidRPr="00914156">
        <w:rPr>
          <w:rFonts w:asciiTheme="majorHAnsi" w:hAnsiTheme="majorHAnsi" w:cstheme="majorHAnsi"/>
          <w:sz w:val="24"/>
          <w:szCs w:val="24"/>
        </w:rPr>
        <w:t>Organisation</w:t>
      </w:r>
      <w:r w:rsidRPr="00914156">
        <w:rPr>
          <w:rFonts w:asciiTheme="majorHAnsi" w:hAnsiTheme="majorHAnsi" w:cstheme="majorHAnsi"/>
          <w:sz w:val="24"/>
          <w:szCs w:val="24"/>
        </w:rPr>
        <w:t xml:space="preserve"> submitting a bid.</w:t>
      </w:r>
    </w:p>
    <w:p w14:paraId="773AA979" w14:textId="77777777" w:rsidR="006366EA" w:rsidRPr="00914156" w:rsidRDefault="004D4EEE" w:rsidP="00A566A9">
      <w:pPr>
        <w:pStyle w:val="ListParagraph"/>
        <w:numPr>
          <w:ilvl w:val="0"/>
          <w:numId w:val="12"/>
        </w:numPr>
        <w:spacing w:line="360" w:lineRule="auto"/>
        <w:rPr>
          <w:rFonts w:asciiTheme="majorHAnsi" w:hAnsiTheme="majorHAnsi" w:cstheme="majorHAnsi"/>
          <w:sz w:val="24"/>
          <w:szCs w:val="24"/>
        </w:rPr>
      </w:pPr>
      <w:r w:rsidRPr="00914156">
        <w:rPr>
          <w:rFonts w:asciiTheme="majorHAnsi" w:hAnsiTheme="majorHAnsi" w:cstheme="majorHAnsi"/>
          <w:sz w:val="24"/>
          <w:szCs w:val="24"/>
        </w:rPr>
        <w:t>‘Contract’ refers to the agreement formed upon award.</w:t>
      </w:r>
    </w:p>
    <w:p w14:paraId="5BB7FA1D" w14:textId="7544FE4E" w:rsidR="00766FC1" w:rsidRPr="00914156" w:rsidRDefault="004D4EEE" w:rsidP="00A566A9">
      <w:pPr>
        <w:pStyle w:val="ListParagraph"/>
        <w:numPr>
          <w:ilvl w:val="0"/>
          <w:numId w:val="12"/>
        </w:numPr>
        <w:spacing w:line="360" w:lineRule="auto"/>
        <w:rPr>
          <w:rFonts w:asciiTheme="majorHAnsi" w:hAnsiTheme="majorHAnsi" w:cstheme="majorHAnsi"/>
          <w:sz w:val="24"/>
          <w:szCs w:val="24"/>
        </w:rPr>
      </w:pPr>
      <w:r w:rsidRPr="00914156">
        <w:rPr>
          <w:rFonts w:asciiTheme="majorHAnsi" w:hAnsiTheme="majorHAnsi" w:cstheme="majorHAnsi"/>
          <w:sz w:val="24"/>
          <w:szCs w:val="24"/>
        </w:rPr>
        <w:t>‘ITT’ refers to this I</w:t>
      </w:r>
      <w:r w:rsidR="0098359F">
        <w:rPr>
          <w:rFonts w:asciiTheme="majorHAnsi" w:hAnsiTheme="majorHAnsi" w:cstheme="majorHAnsi"/>
          <w:sz w:val="24"/>
          <w:szCs w:val="24"/>
        </w:rPr>
        <w:t>nstructions</w:t>
      </w:r>
      <w:r w:rsidRPr="00914156">
        <w:rPr>
          <w:rFonts w:asciiTheme="majorHAnsi" w:hAnsiTheme="majorHAnsi" w:cstheme="majorHAnsi"/>
          <w:sz w:val="24"/>
          <w:szCs w:val="24"/>
        </w:rPr>
        <w:t xml:space="preserve"> to Tender</w:t>
      </w:r>
      <w:r w:rsidR="0098359F">
        <w:rPr>
          <w:rFonts w:asciiTheme="majorHAnsi" w:hAnsiTheme="majorHAnsi" w:cstheme="majorHAnsi"/>
          <w:sz w:val="24"/>
          <w:szCs w:val="24"/>
        </w:rPr>
        <w:t>ers</w:t>
      </w:r>
      <w:r w:rsidRPr="00914156">
        <w:rPr>
          <w:rFonts w:asciiTheme="majorHAnsi" w:hAnsiTheme="majorHAnsi" w:cstheme="majorHAnsi"/>
          <w:sz w:val="24"/>
          <w:szCs w:val="24"/>
        </w:rPr>
        <w:t xml:space="preserve"> document.</w:t>
      </w:r>
    </w:p>
    <w:p w14:paraId="3C030679" w14:textId="77777777" w:rsidR="00766FC1" w:rsidRPr="00914156" w:rsidRDefault="004D4EEE" w:rsidP="002A0A5A">
      <w:pPr>
        <w:pStyle w:val="Heading2"/>
        <w:spacing w:line="360" w:lineRule="auto"/>
        <w:rPr>
          <w:rFonts w:cstheme="majorHAnsi"/>
        </w:rPr>
      </w:pPr>
      <w:r w:rsidRPr="00914156">
        <w:rPr>
          <w:rFonts w:cstheme="majorHAnsi"/>
        </w:rPr>
        <w:t>3. Instructions to Tenderers</w:t>
      </w:r>
    </w:p>
    <w:p w14:paraId="117A94EA" w14:textId="77777777" w:rsidR="00BA7577" w:rsidRPr="00914156" w:rsidRDefault="004D4EEE" w:rsidP="002A0A5A">
      <w:pPr>
        <w:spacing w:line="360" w:lineRule="auto"/>
        <w:rPr>
          <w:rFonts w:asciiTheme="majorHAnsi" w:hAnsiTheme="majorHAnsi" w:cstheme="majorHAnsi"/>
          <w:sz w:val="24"/>
          <w:szCs w:val="24"/>
        </w:rPr>
      </w:pPr>
      <w:r w:rsidRPr="00914156">
        <w:rPr>
          <w:rFonts w:asciiTheme="majorHAnsi" w:hAnsiTheme="majorHAnsi" w:cstheme="majorHAnsi"/>
          <w:sz w:val="24"/>
          <w:szCs w:val="24"/>
        </w:rPr>
        <w:t>Tenderers must read all supporting documents carefully before submitting their bid. These include:</w:t>
      </w:r>
    </w:p>
    <w:p w14:paraId="65CBBC51" w14:textId="3CD04440" w:rsidR="00BA7577" w:rsidRPr="00914156"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Scope and Specification Document</w:t>
      </w:r>
      <w:r w:rsidR="008C17B8">
        <w:rPr>
          <w:rFonts w:asciiTheme="majorHAnsi" w:hAnsiTheme="majorHAnsi" w:cstheme="majorHAnsi"/>
          <w:sz w:val="24"/>
          <w:szCs w:val="24"/>
        </w:rPr>
        <w:t xml:space="preserve"> (Return not required)</w:t>
      </w:r>
    </w:p>
    <w:p w14:paraId="4B15F5AD" w14:textId="6C1122A8" w:rsidR="00BA7577" w:rsidRPr="00914156"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Pricing Schedule</w:t>
      </w:r>
      <w:r w:rsidR="008C17B8">
        <w:rPr>
          <w:rFonts w:asciiTheme="majorHAnsi" w:hAnsiTheme="majorHAnsi" w:cstheme="majorHAnsi"/>
          <w:sz w:val="24"/>
          <w:szCs w:val="24"/>
        </w:rPr>
        <w:t xml:space="preserve"> </w:t>
      </w:r>
      <w:r w:rsidR="008C17B8" w:rsidRPr="008C17B8">
        <w:rPr>
          <w:rFonts w:asciiTheme="majorHAnsi" w:hAnsiTheme="majorHAnsi" w:cstheme="majorHAnsi"/>
          <w:b/>
          <w:bCs/>
          <w:sz w:val="24"/>
          <w:szCs w:val="24"/>
        </w:rPr>
        <w:t>(To be completed</w:t>
      </w:r>
      <w:r w:rsidR="00521A4C">
        <w:rPr>
          <w:rFonts w:asciiTheme="majorHAnsi" w:hAnsiTheme="majorHAnsi" w:cstheme="majorHAnsi"/>
          <w:b/>
          <w:bCs/>
          <w:sz w:val="24"/>
          <w:szCs w:val="24"/>
        </w:rPr>
        <w:t xml:space="preserve"> and submitted</w:t>
      </w:r>
      <w:r w:rsidR="008C17B8" w:rsidRPr="008C17B8">
        <w:rPr>
          <w:rFonts w:asciiTheme="majorHAnsi" w:hAnsiTheme="majorHAnsi" w:cstheme="majorHAnsi"/>
          <w:b/>
          <w:bCs/>
          <w:sz w:val="24"/>
          <w:szCs w:val="24"/>
        </w:rPr>
        <w:t>)</w:t>
      </w:r>
    </w:p>
    <w:p w14:paraId="0644D3A2" w14:textId="7CE1BF0A" w:rsidR="00BA7577" w:rsidRPr="00914156"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Method Statement Questionnaire</w:t>
      </w:r>
      <w:r w:rsidR="008C17B8">
        <w:rPr>
          <w:rFonts w:asciiTheme="majorHAnsi" w:hAnsiTheme="majorHAnsi" w:cstheme="majorHAnsi"/>
          <w:sz w:val="24"/>
          <w:szCs w:val="24"/>
        </w:rPr>
        <w:t xml:space="preserve"> </w:t>
      </w:r>
      <w:r w:rsidR="008C17B8" w:rsidRPr="008C17B8">
        <w:rPr>
          <w:rFonts w:asciiTheme="majorHAnsi" w:hAnsiTheme="majorHAnsi" w:cstheme="majorHAnsi"/>
          <w:b/>
          <w:bCs/>
          <w:sz w:val="24"/>
          <w:szCs w:val="24"/>
        </w:rPr>
        <w:t>(To be completed</w:t>
      </w:r>
      <w:r w:rsidR="00521A4C">
        <w:rPr>
          <w:rFonts w:asciiTheme="majorHAnsi" w:hAnsiTheme="majorHAnsi" w:cstheme="majorHAnsi"/>
          <w:b/>
          <w:bCs/>
          <w:sz w:val="24"/>
          <w:szCs w:val="24"/>
        </w:rPr>
        <w:t xml:space="preserve"> and submitted</w:t>
      </w:r>
      <w:r w:rsidR="008C17B8" w:rsidRPr="008C17B8">
        <w:rPr>
          <w:rFonts w:asciiTheme="majorHAnsi" w:hAnsiTheme="majorHAnsi" w:cstheme="majorHAnsi"/>
          <w:b/>
          <w:bCs/>
          <w:sz w:val="24"/>
          <w:szCs w:val="24"/>
        </w:rPr>
        <w:t>)</w:t>
      </w:r>
    </w:p>
    <w:p w14:paraId="70AF4AA9" w14:textId="62EFCA65" w:rsidR="00BA7577" w:rsidRPr="00914156"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Selection Questionnaire</w:t>
      </w:r>
      <w:r w:rsidR="008C17B8">
        <w:rPr>
          <w:rFonts w:asciiTheme="majorHAnsi" w:hAnsiTheme="majorHAnsi" w:cstheme="majorHAnsi"/>
          <w:sz w:val="24"/>
          <w:szCs w:val="24"/>
        </w:rPr>
        <w:t xml:space="preserve"> </w:t>
      </w:r>
      <w:r w:rsidR="008C17B8" w:rsidRPr="008C17B8">
        <w:rPr>
          <w:rFonts w:asciiTheme="majorHAnsi" w:hAnsiTheme="majorHAnsi" w:cstheme="majorHAnsi"/>
          <w:b/>
          <w:bCs/>
          <w:sz w:val="24"/>
          <w:szCs w:val="24"/>
        </w:rPr>
        <w:t>(To be completed</w:t>
      </w:r>
      <w:r w:rsidR="00521A4C">
        <w:rPr>
          <w:rFonts w:asciiTheme="majorHAnsi" w:hAnsiTheme="majorHAnsi" w:cstheme="majorHAnsi"/>
          <w:b/>
          <w:bCs/>
          <w:sz w:val="24"/>
          <w:szCs w:val="24"/>
        </w:rPr>
        <w:t xml:space="preserve"> and submitted</w:t>
      </w:r>
      <w:r w:rsidR="008C17B8" w:rsidRPr="008C17B8">
        <w:rPr>
          <w:rFonts w:asciiTheme="majorHAnsi" w:hAnsiTheme="majorHAnsi" w:cstheme="majorHAnsi"/>
          <w:b/>
          <w:bCs/>
          <w:sz w:val="24"/>
          <w:szCs w:val="24"/>
        </w:rPr>
        <w:t>)</w:t>
      </w:r>
    </w:p>
    <w:p w14:paraId="04D58960" w14:textId="11B3A2B8" w:rsidR="00BA7577" w:rsidRPr="00914156"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Call-off Procedure</w:t>
      </w:r>
      <w:r w:rsidR="008C17B8">
        <w:rPr>
          <w:rFonts w:asciiTheme="majorHAnsi" w:hAnsiTheme="majorHAnsi" w:cstheme="majorHAnsi"/>
          <w:sz w:val="24"/>
          <w:szCs w:val="24"/>
        </w:rPr>
        <w:t xml:space="preserve"> (Return not required)</w:t>
      </w:r>
    </w:p>
    <w:p w14:paraId="5B1C24ED" w14:textId="2E9B9BD6" w:rsidR="00766FC1" w:rsidRDefault="004D4EEE" w:rsidP="00BA7577">
      <w:pPr>
        <w:pStyle w:val="ListParagraph"/>
        <w:numPr>
          <w:ilvl w:val="0"/>
          <w:numId w:val="13"/>
        </w:numPr>
        <w:spacing w:line="360" w:lineRule="auto"/>
        <w:rPr>
          <w:rFonts w:asciiTheme="majorHAnsi" w:hAnsiTheme="majorHAnsi" w:cstheme="majorHAnsi"/>
          <w:sz w:val="24"/>
          <w:szCs w:val="24"/>
        </w:rPr>
      </w:pPr>
      <w:r w:rsidRPr="00914156">
        <w:rPr>
          <w:rFonts w:asciiTheme="majorHAnsi" w:hAnsiTheme="majorHAnsi" w:cstheme="majorHAnsi"/>
          <w:sz w:val="24"/>
          <w:szCs w:val="24"/>
        </w:rPr>
        <w:t>Terms and Conditions</w:t>
      </w:r>
      <w:r w:rsidR="008C17B8">
        <w:rPr>
          <w:rFonts w:asciiTheme="majorHAnsi" w:hAnsiTheme="majorHAnsi" w:cstheme="majorHAnsi"/>
          <w:sz w:val="24"/>
          <w:szCs w:val="24"/>
        </w:rPr>
        <w:t xml:space="preserve"> (Return not required)</w:t>
      </w:r>
      <w:r w:rsidRPr="00914156">
        <w:rPr>
          <w:rFonts w:asciiTheme="majorHAnsi" w:hAnsiTheme="majorHAnsi" w:cstheme="majorHAnsi"/>
          <w:sz w:val="24"/>
          <w:szCs w:val="24"/>
        </w:rPr>
        <w:br/>
      </w:r>
      <w:r w:rsidRPr="00914156">
        <w:rPr>
          <w:rFonts w:asciiTheme="majorHAnsi" w:hAnsiTheme="majorHAnsi" w:cstheme="majorHAnsi"/>
          <w:sz w:val="24"/>
          <w:szCs w:val="24"/>
        </w:rPr>
        <w:br/>
        <w:t>All pricing fields must be completed. Failure to provide pricing for any item will result in automatic disqualification.</w:t>
      </w:r>
    </w:p>
    <w:p w14:paraId="25C572BC" w14:textId="72C5B0AB" w:rsidR="00A06D70" w:rsidRPr="00914156" w:rsidRDefault="00C61380" w:rsidP="00A06D70">
      <w:pPr>
        <w:pStyle w:val="ListParagraph"/>
        <w:spacing w:line="360" w:lineRule="auto"/>
        <w:rPr>
          <w:rFonts w:asciiTheme="majorHAnsi" w:hAnsiTheme="majorHAnsi" w:cstheme="majorHAnsi"/>
          <w:sz w:val="24"/>
          <w:szCs w:val="24"/>
        </w:rPr>
      </w:pPr>
      <w:r>
        <w:rPr>
          <w:rFonts w:asciiTheme="majorHAnsi" w:hAnsiTheme="majorHAnsi" w:cstheme="majorHAnsi"/>
          <w:sz w:val="24"/>
          <w:szCs w:val="24"/>
        </w:rPr>
        <w:t>Tenderers</w:t>
      </w:r>
      <w:r w:rsidR="00A06D70">
        <w:rPr>
          <w:rFonts w:asciiTheme="majorHAnsi" w:hAnsiTheme="majorHAnsi" w:cstheme="majorHAnsi"/>
          <w:sz w:val="24"/>
          <w:szCs w:val="24"/>
        </w:rPr>
        <w:t xml:space="preserve"> are required to </w:t>
      </w:r>
      <w:r w:rsidR="00AF439C">
        <w:rPr>
          <w:rFonts w:asciiTheme="majorHAnsi" w:hAnsiTheme="majorHAnsi" w:cstheme="majorHAnsi"/>
          <w:sz w:val="24"/>
          <w:szCs w:val="24"/>
        </w:rPr>
        <w:t>answer the method statement questions</w:t>
      </w:r>
      <w:r w:rsidR="00CD3225">
        <w:rPr>
          <w:rFonts w:asciiTheme="majorHAnsi" w:hAnsiTheme="majorHAnsi" w:cstheme="majorHAnsi"/>
          <w:sz w:val="24"/>
          <w:szCs w:val="24"/>
        </w:rPr>
        <w:t xml:space="preserve"> set out in </w:t>
      </w:r>
      <w:r w:rsidR="0098359F">
        <w:rPr>
          <w:rFonts w:asciiTheme="majorHAnsi" w:hAnsiTheme="majorHAnsi" w:cstheme="majorHAnsi"/>
          <w:sz w:val="24"/>
          <w:szCs w:val="24"/>
        </w:rPr>
        <w:t>(</w:t>
      </w:r>
      <w:r w:rsidR="00CD3225">
        <w:rPr>
          <w:rFonts w:asciiTheme="majorHAnsi" w:hAnsiTheme="majorHAnsi" w:cstheme="majorHAnsi"/>
          <w:sz w:val="24"/>
          <w:szCs w:val="24"/>
        </w:rPr>
        <w:t>Method Statement Question</w:t>
      </w:r>
      <w:r w:rsidR="0098359F">
        <w:rPr>
          <w:rFonts w:asciiTheme="majorHAnsi" w:hAnsiTheme="majorHAnsi" w:cstheme="majorHAnsi"/>
          <w:sz w:val="24"/>
          <w:szCs w:val="24"/>
        </w:rPr>
        <w:t>naire)</w:t>
      </w:r>
    </w:p>
    <w:p w14:paraId="333D48C6" w14:textId="77777777" w:rsidR="0016316A" w:rsidRPr="00914156" w:rsidRDefault="0016316A" w:rsidP="0016316A">
      <w:pPr>
        <w:spacing w:line="360" w:lineRule="auto"/>
        <w:rPr>
          <w:rFonts w:asciiTheme="majorHAnsi" w:eastAsiaTheme="majorEastAsia" w:hAnsiTheme="majorHAnsi" w:cstheme="majorHAnsi"/>
          <w:b/>
          <w:bCs/>
          <w:color w:val="4F81BD" w:themeColor="accent1"/>
          <w:sz w:val="26"/>
          <w:szCs w:val="26"/>
        </w:rPr>
      </w:pPr>
      <w:r w:rsidRPr="00914156">
        <w:rPr>
          <w:rFonts w:asciiTheme="majorHAnsi" w:eastAsiaTheme="majorEastAsia" w:hAnsiTheme="majorHAnsi" w:cstheme="majorHAnsi"/>
          <w:b/>
          <w:bCs/>
          <w:color w:val="4F81BD" w:themeColor="accent1"/>
          <w:sz w:val="26"/>
          <w:szCs w:val="26"/>
        </w:rPr>
        <w:t>Additional Supporting Document:</w:t>
      </w:r>
    </w:p>
    <w:p w14:paraId="511DA813" w14:textId="77777777" w:rsidR="0016316A" w:rsidRPr="00914156" w:rsidRDefault="0016316A" w:rsidP="0016316A">
      <w:pPr>
        <w:spacing w:line="360" w:lineRule="auto"/>
        <w:rPr>
          <w:rFonts w:asciiTheme="majorHAnsi" w:hAnsiTheme="majorHAnsi" w:cstheme="majorHAnsi"/>
          <w:sz w:val="24"/>
          <w:szCs w:val="24"/>
          <w:lang w:val="en-GB"/>
        </w:rPr>
      </w:pPr>
    </w:p>
    <w:p w14:paraId="5BB387D0" w14:textId="2E517745" w:rsidR="00CB6BA8" w:rsidRPr="00914156" w:rsidRDefault="0016316A" w:rsidP="0016316A">
      <w:pPr>
        <w:spacing w:line="360" w:lineRule="auto"/>
        <w:rPr>
          <w:rFonts w:asciiTheme="majorHAnsi" w:hAnsiTheme="majorHAnsi" w:cstheme="majorHAnsi"/>
          <w:sz w:val="24"/>
          <w:szCs w:val="24"/>
          <w:lang w:val="en-GB"/>
        </w:rPr>
      </w:pPr>
      <w:r w:rsidRPr="00D47DCA">
        <w:rPr>
          <w:rFonts w:asciiTheme="majorHAnsi" w:hAnsiTheme="majorHAnsi" w:cstheme="majorHAnsi"/>
          <w:b/>
          <w:bCs/>
          <w:sz w:val="28"/>
          <w:szCs w:val="28"/>
          <w:lang w:val="en-GB"/>
        </w:rPr>
        <w:lastRenderedPageBreak/>
        <w:t>KPI Framework Document -</w:t>
      </w:r>
      <w:r w:rsidRPr="00D47DCA">
        <w:rPr>
          <w:rFonts w:asciiTheme="majorHAnsi" w:hAnsiTheme="majorHAnsi" w:cstheme="majorHAnsi"/>
          <w:sz w:val="28"/>
          <w:szCs w:val="28"/>
          <w:lang w:val="en-GB"/>
        </w:rPr>
        <w:t xml:space="preserve"> </w:t>
      </w:r>
      <w:r w:rsidRPr="00914156">
        <w:rPr>
          <w:rFonts w:asciiTheme="majorHAnsi" w:hAnsiTheme="majorHAnsi" w:cstheme="majorHAnsi"/>
          <w:sz w:val="24"/>
          <w:szCs w:val="24"/>
          <w:lang w:val="en-GB"/>
        </w:rPr>
        <w:t>outlines the performance standards, monitoring frequency, and reporting expectations for the successful contractor. This document will form part of the contract and will be used to assess delivery throughout the project lifecycle.</w:t>
      </w:r>
    </w:p>
    <w:p w14:paraId="61C17130" w14:textId="77777777" w:rsidR="00766FC1" w:rsidRPr="00914156" w:rsidRDefault="004D4EEE" w:rsidP="002A0A5A">
      <w:pPr>
        <w:pStyle w:val="Heading2"/>
        <w:spacing w:line="360" w:lineRule="auto"/>
        <w:rPr>
          <w:rFonts w:cstheme="majorHAnsi"/>
        </w:rPr>
      </w:pPr>
      <w:r w:rsidRPr="00914156">
        <w:rPr>
          <w:rFonts w:cstheme="majorHAnsi"/>
        </w:rPr>
        <w:t>4. Submission Instructions</w:t>
      </w:r>
    </w:p>
    <w:p w14:paraId="3389AC9B" w14:textId="231626FC" w:rsidR="00957A7E" w:rsidRDefault="00987A68" w:rsidP="00987A68">
      <w:pPr>
        <w:pStyle w:val="NormalWeb"/>
        <w:numPr>
          <w:ilvl w:val="0"/>
          <w:numId w:val="29"/>
        </w:numPr>
        <w:spacing w:line="360" w:lineRule="auto"/>
        <w:rPr>
          <w:rFonts w:asciiTheme="majorHAnsi" w:hAnsiTheme="majorHAnsi" w:cstheme="majorHAnsi"/>
          <w:lang w:val="en-US"/>
        </w:rPr>
      </w:pPr>
      <w:r w:rsidRPr="00987A68">
        <w:rPr>
          <w:rFonts w:asciiTheme="majorHAnsi" w:hAnsiTheme="majorHAnsi" w:cstheme="majorHAnsi"/>
          <w:b/>
          <w:bCs/>
          <w:lang w:val="en-US"/>
        </w:rPr>
        <w:t>M)</w:t>
      </w:r>
      <w:r>
        <w:rPr>
          <w:rFonts w:asciiTheme="majorHAnsi" w:hAnsiTheme="majorHAnsi" w:cstheme="majorHAnsi"/>
          <w:lang w:val="en-US"/>
        </w:rPr>
        <w:t xml:space="preserve"> </w:t>
      </w:r>
      <w:r w:rsidR="003974BC" w:rsidRPr="003974BC">
        <w:rPr>
          <w:rFonts w:asciiTheme="majorHAnsi" w:hAnsiTheme="majorHAnsi" w:cstheme="majorHAnsi"/>
          <w:lang w:val="en-US"/>
        </w:rPr>
        <w:t xml:space="preserve">Tenders, including all relevant documents listed below, must be submitted electronically via the designated submission method (e.g., email </w:t>
      </w:r>
      <w:r w:rsidR="0081384A">
        <w:rPr>
          <w:rFonts w:asciiTheme="majorHAnsi" w:hAnsiTheme="majorHAnsi" w:cstheme="majorHAnsi"/>
          <w:lang w:val="en-US"/>
        </w:rPr>
        <w:t>(</w:t>
      </w:r>
      <w:hyperlink r:id="rId6" w:history="1">
        <w:r w:rsidR="00DD7D15" w:rsidRPr="00353620">
          <w:rPr>
            <w:rStyle w:val="Hyperlink"/>
            <w:rFonts w:asciiTheme="majorHAnsi" w:hAnsiTheme="majorHAnsi" w:cstheme="majorHAnsi"/>
          </w:rPr>
          <w:t>procurement@skettymosque.org</w:t>
        </w:r>
      </w:hyperlink>
      <w:r w:rsidR="0081384A">
        <w:rPr>
          <w:rStyle w:val="Strong"/>
          <w:rFonts w:asciiTheme="majorHAnsi" w:hAnsiTheme="majorHAnsi" w:cstheme="majorHAnsi"/>
          <w:b w:val="0"/>
          <w:bCs w:val="0"/>
        </w:rPr>
        <w:t xml:space="preserve">.) </w:t>
      </w:r>
      <w:r w:rsidR="003974BC" w:rsidRPr="003974BC">
        <w:rPr>
          <w:rFonts w:asciiTheme="majorHAnsi" w:hAnsiTheme="majorHAnsi" w:cstheme="majorHAnsi"/>
          <w:lang w:val="en-US"/>
        </w:rPr>
        <w:t xml:space="preserve">or online portal specified in the ITT) by </w:t>
      </w:r>
      <w:r w:rsidR="003974BC" w:rsidRPr="003974BC">
        <w:rPr>
          <w:rFonts w:asciiTheme="majorHAnsi" w:hAnsiTheme="majorHAnsi" w:cstheme="majorHAnsi"/>
          <w:b/>
          <w:bCs/>
          <w:lang w:val="en-US"/>
        </w:rPr>
        <w:t xml:space="preserve">12:00 noon on </w:t>
      </w:r>
      <w:r w:rsidR="000C592D">
        <w:rPr>
          <w:rFonts w:asciiTheme="majorHAnsi" w:hAnsiTheme="majorHAnsi" w:cstheme="majorHAnsi"/>
          <w:b/>
          <w:bCs/>
          <w:lang w:val="en-US"/>
        </w:rPr>
        <w:t>05</w:t>
      </w:r>
      <w:r w:rsidR="00973F00">
        <w:rPr>
          <w:rFonts w:asciiTheme="majorHAnsi" w:hAnsiTheme="majorHAnsi" w:cstheme="majorHAnsi"/>
          <w:b/>
          <w:bCs/>
          <w:lang w:val="en-US"/>
        </w:rPr>
        <w:t xml:space="preserve"> November 2025</w:t>
      </w:r>
      <w:r w:rsidR="003974BC" w:rsidRPr="003974BC">
        <w:rPr>
          <w:rFonts w:asciiTheme="majorHAnsi" w:hAnsiTheme="majorHAnsi" w:cstheme="majorHAnsi"/>
          <w:lang w:val="en-US"/>
        </w:rPr>
        <w:t xml:space="preserve"> (‘the Closing Date’). Tenders received after this time will not be accepted. Tenderers are advised to allow sufficient time to complete and submit their Tenders.</w:t>
      </w:r>
    </w:p>
    <w:tbl>
      <w:tblPr>
        <w:tblStyle w:val="GridTable4"/>
        <w:tblW w:w="0" w:type="auto"/>
        <w:tblLook w:val="04A0" w:firstRow="1" w:lastRow="0" w:firstColumn="1" w:lastColumn="0" w:noHBand="0" w:noVBand="1"/>
      </w:tblPr>
      <w:tblGrid>
        <w:gridCol w:w="4720"/>
        <w:gridCol w:w="3396"/>
      </w:tblGrid>
      <w:tr w:rsidR="00166A0F" w:rsidRPr="00166A0F" w14:paraId="1F8958B0" w14:textId="77777777" w:rsidTr="00166A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9F8817C" w14:textId="77777777"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Document</w:t>
            </w:r>
          </w:p>
        </w:tc>
        <w:tc>
          <w:tcPr>
            <w:tcW w:w="0" w:type="auto"/>
            <w:hideMark/>
          </w:tcPr>
          <w:p w14:paraId="4D8C6EF4" w14:textId="77777777" w:rsidR="00166A0F" w:rsidRPr="00166A0F" w:rsidRDefault="00166A0F" w:rsidP="00166A0F">
            <w:pPr>
              <w:pStyle w:val="NormalWeb"/>
              <w:spacing w:line="36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Action Required</w:t>
            </w:r>
          </w:p>
        </w:tc>
      </w:tr>
      <w:tr w:rsidR="00166A0F" w:rsidRPr="00166A0F" w14:paraId="399CA0FE" w14:textId="77777777" w:rsidTr="00166A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31C2DCD" w14:textId="77777777"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Selection Questionnaire</w:t>
            </w:r>
          </w:p>
        </w:tc>
        <w:tc>
          <w:tcPr>
            <w:tcW w:w="0" w:type="auto"/>
            <w:hideMark/>
          </w:tcPr>
          <w:p w14:paraId="1B1617D2" w14:textId="77777777" w:rsidR="00166A0F" w:rsidRPr="00166A0F" w:rsidRDefault="00166A0F" w:rsidP="00166A0F">
            <w:pPr>
              <w:pStyle w:val="NormalWeb"/>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To be completed and submitted.</w:t>
            </w:r>
          </w:p>
        </w:tc>
      </w:tr>
      <w:tr w:rsidR="00166A0F" w:rsidRPr="00166A0F" w14:paraId="0566A467" w14:textId="77777777" w:rsidTr="00166A0F">
        <w:tc>
          <w:tcPr>
            <w:cnfStyle w:val="001000000000" w:firstRow="0" w:lastRow="0" w:firstColumn="1" w:lastColumn="0" w:oddVBand="0" w:evenVBand="0" w:oddHBand="0" w:evenHBand="0" w:firstRowFirstColumn="0" w:firstRowLastColumn="0" w:lastRowFirstColumn="0" w:lastRowLastColumn="0"/>
            <w:tcW w:w="0" w:type="auto"/>
            <w:hideMark/>
          </w:tcPr>
          <w:p w14:paraId="48D8F19C" w14:textId="77777777"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Instructions to Tenderers</w:t>
            </w:r>
          </w:p>
        </w:tc>
        <w:tc>
          <w:tcPr>
            <w:tcW w:w="0" w:type="auto"/>
            <w:hideMark/>
          </w:tcPr>
          <w:p w14:paraId="45B9D67F" w14:textId="77777777" w:rsidR="00166A0F" w:rsidRPr="00166A0F" w:rsidRDefault="00166A0F" w:rsidP="00166A0F">
            <w:pPr>
              <w:pStyle w:val="NormalWeb"/>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Return not required.</w:t>
            </w:r>
          </w:p>
        </w:tc>
      </w:tr>
      <w:tr w:rsidR="00166A0F" w:rsidRPr="00166A0F" w14:paraId="73CE2771" w14:textId="77777777" w:rsidTr="00166A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BDA3DD" w14:textId="77777777"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Contract Agreement</w:t>
            </w:r>
          </w:p>
        </w:tc>
        <w:tc>
          <w:tcPr>
            <w:tcW w:w="0" w:type="auto"/>
            <w:hideMark/>
          </w:tcPr>
          <w:p w14:paraId="7F4421B5" w14:textId="77777777" w:rsidR="00166A0F" w:rsidRPr="00166A0F" w:rsidRDefault="00166A0F" w:rsidP="00166A0F">
            <w:pPr>
              <w:pStyle w:val="NormalWeb"/>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Return not required.</w:t>
            </w:r>
          </w:p>
        </w:tc>
      </w:tr>
      <w:tr w:rsidR="00166A0F" w:rsidRPr="00166A0F" w14:paraId="35C75A89" w14:textId="77777777" w:rsidTr="00166A0F">
        <w:tc>
          <w:tcPr>
            <w:cnfStyle w:val="001000000000" w:firstRow="0" w:lastRow="0" w:firstColumn="1" w:lastColumn="0" w:oddVBand="0" w:evenVBand="0" w:oddHBand="0" w:evenHBand="0" w:firstRowFirstColumn="0" w:firstRowLastColumn="0" w:lastRowFirstColumn="0" w:lastRowLastColumn="0"/>
            <w:tcW w:w="0" w:type="auto"/>
            <w:hideMark/>
          </w:tcPr>
          <w:p w14:paraId="46CC22A5" w14:textId="77777777"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Safeguarding Policy for Contractors</w:t>
            </w:r>
          </w:p>
        </w:tc>
        <w:tc>
          <w:tcPr>
            <w:tcW w:w="0" w:type="auto"/>
            <w:hideMark/>
          </w:tcPr>
          <w:p w14:paraId="2059F2E1" w14:textId="77777777" w:rsidR="00166A0F" w:rsidRPr="00166A0F" w:rsidRDefault="00166A0F" w:rsidP="00166A0F">
            <w:pPr>
              <w:pStyle w:val="NormalWeb"/>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Return not required.</w:t>
            </w:r>
          </w:p>
        </w:tc>
      </w:tr>
      <w:tr w:rsidR="00166A0F" w:rsidRPr="00166A0F" w14:paraId="58241C12" w14:textId="77777777" w:rsidTr="00166A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E90779" w14:textId="4BD2967C"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Method Statement</w:t>
            </w:r>
            <w:r w:rsidR="00FF37E2">
              <w:rPr>
                <w:rFonts w:asciiTheme="majorHAnsi" w:hAnsiTheme="majorHAnsi" w:cstheme="majorHAnsi"/>
              </w:rPr>
              <w:t xml:space="preserve"> Questionnaire</w:t>
            </w:r>
          </w:p>
        </w:tc>
        <w:tc>
          <w:tcPr>
            <w:tcW w:w="0" w:type="auto"/>
            <w:hideMark/>
          </w:tcPr>
          <w:p w14:paraId="75D06E4B" w14:textId="77777777" w:rsidR="00166A0F" w:rsidRPr="00166A0F" w:rsidRDefault="00166A0F" w:rsidP="00166A0F">
            <w:pPr>
              <w:pStyle w:val="NormalWeb"/>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To be completed and submitted.</w:t>
            </w:r>
          </w:p>
        </w:tc>
      </w:tr>
      <w:tr w:rsidR="00166A0F" w:rsidRPr="00166A0F" w14:paraId="0C21BFA1" w14:textId="77777777" w:rsidTr="00166A0F">
        <w:tc>
          <w:tcPr>
            <w:cnfStyle w:val="001000000000" w:firstRow="0" w:lastRow="0" w:firstColumn="1" w:lastColumn="0" w:oddVBand="0" w:evenVBand="0" w:oddHBand="0" w:evenHBand="0" w:firstRowFirstColumn="0" w:firstRowLastColumn="0" w:lastRowFirstColumn="0" w:lastRowLastColumn="0"/>
            <w:tcW w:w="0" w:type="auto"/>
            <w:hideMark/>
          </w:tcPr>
          <w:p w14:paraId="7C55BCDF" w14:textId="0A5719E6"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 xml:space="preserve">Pricing Schedule </w:t>
            </w:r>
          </w:p>
        </w:tc>
        <w:tc>
          <w:tcPr>
            <w:tcW w:w="0" w:type="auto"/>
            <w:hideMark/>
          </w:tcPr>
          <w:p w14:paraId="003BAB28" w14:textId="77777777" w:rsidR="00166A0F" w:rsidRPr="00166A0F" w:rsidRDefault="00166A0F" w:rsidP="00166A0F">
            <w:pPr>
              <w:pStyle w:val="NormalWeb"/>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To be completed and submitted.</w:t>
            </w:r>
          </w:p>
        </w:tc>
      </w:tr>
      <w:tr w:rsidR="00166A0F" w:rsidRPr="00166A0F" w14:paraId="78BA7399" w14:textId="77777777" w:rsidTr="00166A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2C2F09C" w14:textId="43CAE61E"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Equality, Diversity and Blacklisting Certificate</w:t>
            </w:r>
          </w:p>
        </w:tc>
        <w:tc>
          <w:tcPr>
            <w:tcW w:w="0" w:type="auto"/>
            <w:hideMark/>
          </w:tcPr>
          <w:p w14:paraId="0B954666" w14:textId="59EADDAB" w:rsidR="00166A0F" w:rsidRPr="00166A0F" w:rsidRDefault="00166A0F" w:rsidP="00166A0F">
            <w:pPr>
              <w:pStyle w:val="NormalWeb"/>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To be submitted.</w:t>
            </w:r>
          </w:p>
        </w:tc>
      </w:tr>
      <w:tr w:rsidR="00166A0F" w:rsidRPr="00166A0F" w14:paraId="42E253C7" w14:textId="77777777" w:rsidTr="00166A0F">
        <w:tc>
          <w:tcPr>
            <w:cnfStyle w:val="001000000000" w:firstRow="0" w:lastRow="0" w:firstColumn="1" w:lastColumn="0" w:oddVBand="0" w:evenVBand="0" w:oddHBand="0" w:evenHBand="0" w:firstRowFirstColumn="0" w:firstRowLastColumn="0" w:lastRowFirstColumn="0" w:lastRowLastColumn="0"/>
            <w:tcW w:w="0" w:type="auto"/>
            <w:hideMark/>
          </w:tcPr>
          <w:p w14:paraId="23F19C6D" w14:textId="2246E1FC" w:rsidR="00166A0F" w:rsidRPr="00166A0F" w:rsidRDefault="00166A0F" w:rsidP="00166A0F">
            <w:pPr>
              <w:pStyle w:val="NormalWeb"/>
              <w:spacing w:line="360" w:lineRule="auto"/>
              <w:rPr>
                <w:rFonts w:asciiTheme="majorHAnsi" w:hAnsiTheme="majorHAnsi" w:cstheme="majorHAnsi"/>
              </w:rPr>
            </w:pPr>
            <w:r w:rsidRPr="00166A0F">
              <w:rPr>
                <w:rFonts w:asciiTheme="majorHAnsi" w:hAnsiTheme="majorHAnsi" w:cstheme="majorHAnsi"/>
              </w:rPr>
              <w:t>Safeguarding Code of Conduct</w:t>
            </w:r>
          </w:p>
        </w:tc>
        <w:tc>
          <w:tcPr>
            <w:tcW w:w="0" w:type="auto"/>
            <w:hideMark/>
          </w:tcPr>
          <w:p w14:paraId="070AC2DD" w14:textId="77777777" w:rsidR="00166A0F" w:rsidRPr="00166A0F" w:rsidRDefault="00166A0F" w:rsidP="00166A0F">
            <w:pPr>
              <w:pStyle w:val="NormalWeb"/>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166A0F">
              <w:rPr>
                <w:rFonts w:asciiTheme="majorHAnsi" w:hAnsiTheme="majorHAnsi" w:cstheme="majorHAnsi"/>
              </w:rPr>
              <w:t>To be acknowledged.</w:t>
            </w:r>
          </w:p>
        </w:tc>
      </w:tr>
    </w:tbl>
    <w:p w14:paraId="27EED82D" w14:textId="02250887" w:rsidR="00166A0F" w:rsidRDefault="00166A0F" w:rsidP="00B653E0">
      <w:pPr>
        <w:pStyle w:val="NormalWeb"/>
        <w:numPr>
          <w:ilvl w:val="0"/>
          <w:numId w:val="28"/>
        </w:numPr>
        <w:spacing w:line="360" w:lineRule="auto"/>
        <w:rPr>
          <w:rFonts w:asciiTheme="majorHAnsi" w:hAnsiTheme="majorHAnsi" w:cstheme="majorHAnsi"/>
        </w:rPr>
      </w:pPr>
      <w:r w:rsidRPr="00166A0F">
        <w:rPr>
          <w:rFonts w:asciiTheme="majorHAnsi" w:hAnsiTheme="majorHAnsi" w:cstheme="majorHAnsi"/>
        </w:rPr>
        <w:t>Sketty Mosque and Community Centre shall not be liable for any failure to submit a Tender due to errors or failures in the Tenderer’s IT systems or submission method.</w:t>
      </w:r>
    </w:p>
    <w:p w14:paraId="0521A08A" w14:textId="1FD0C8FA" w:rsidR="00350CD3" w:rsidRPr="008F051D" w:rsidRDefault="00350CD3" w:rsidP="00350CD3">
      <w:pPr>
        <w:pStyle w:val="NormalWeb"/>
        <w:numPr>
          <w:ilvl w:val="0"/>
          <w:numId w:val="28"/>
        </w:numPr>
        <w:spacing w:line="360" w:lineRule="auto"/>
        <w:rPr>
          <w:rFonts w:asciiTheme="majorHAnsi" w:hAnsiTheme="majorHAnsi" w:cstheme="majorHAnsi"/>
        </w:rPr>
      </w:pPr>
      <w:r w:rsidRPr="00350CD3">
        <w:rPr>
          <w:rFonts w:asciiTheme="majorHAnsi" w:hAnsiTheme="majorHAnsi" w:cstheme="majorHAnsi"/>
          <w:lang w:val="en-US"/>
        </w:rPr>
        <w:t>Upon successful submission, an acknowledgment will be issued confirming receipt of the Tender. If no confirmation is received, Tenderers are advised to contact the designated point of contact listed in the ITT.</w:t>
      </w:r>
    </w:p>
    <w:p w14:paraId="13BCABEB" w14:textId="1A85A047" w:rsidR="008F051D" w:rsidRPr="008D0F4C" w:rsidRDefault="00E13901" w:rsidP="00E13901">
      <w:pPr>
        <w:pStyle w:val="NormalWeb"/>
        <w:numPr>
          <w:ilvl w:val="0"/>
          <w:numId w:val="28"/>
        </w:numPr>
        <w:spacing w:line="360" w:lineRule="auto"/>
        <w:rPr>
          <w:rFonts w:asciiTheme="majorHAnsi" w:hAnsiTheme="majorHAnsi" w:cstheme="majorHAnsi"/>
        </w:rPr>
      </w:pPr>
      <w:r w:rsidRPr="00E13901">
        <w:rPr>
          <w:rFonts w:asciiTheme="majorHAnsi" w:hAnsiTheme="majorHAnsi" w:cstheme="majorHAnsi"/>
          <w:lang w:val="en-US"/>
        </w:rPr>
        <w:lastRenderedPageBreak/>
        <w:t xml:space="preserve">Tenders submitted in accordance with paragraph </w:t>
      </w:r>
      <w:r w:rsidR="00987A68">
        <w:rPr>
          <w:rFonts w:asciiTheme="majorHAnsi" w:hAnsiTheme="majorHAnsi" w:cstheme="majorHAnsi"/>
          <w:lang w:val="en-US"/>
        </w:rPr>
        <w:t>M above</w:t>
      </w:r>
      <w:r w:rsidRPr="00E13901">
        <w:rPr>
          <w:rFonts w:asciiTheme="majorHAnsi" w:hAnsiTheme="majorHAnsi" w:cstheme="majorHAnsi"/>
          <w:lang w:val="en-US"/>
        </w:rPr>
        <w:t xml:space="preserve"> may be modified prior to the Closing Date. Tenderers must ensure any modifications are properly saved and submitted. If unsure whether modifications have been received, Tenderers should contact the designated contact point.</w:t>
      </w:r>
    </w:p>
    <w:p w14:paraId="521550E0" w14:textId="468AEDAF" w:rsidR="008D0F4C" w:rsidRPr="008D0F4C" w:rsidRDefault="008D0F4C" w:rsidP="008D0F4C">
      <w:pPr>
        <w:pStyle w:val="NormalWeb"/>
        <w:numPr>
          <w:ilvl w:val="0"/>
          <w:numId w:val="28"/>
        </w:numPr>
        <w:spacing w:line="360" w:lineRule="auto"/>
        <w:rPr>
          <w:rFonts w:asciiTheme="majorHAnsi" w:hAnsiTheme="majorHAnsi" w:cstheme="majorHAnsi"/>
        </w:rPr>
      </w:pPr>
      <w:r w:rsidRPr="008D0F4C">
        <w:rPr>
          <w:rFonts w:asciiTheme="majorHAnsi" w:hAnsiTheme="majorHAnsi" w:cstheme="majorHAnsi"/>
          <w:lang w:val="en-US"/>
        </w:rPr>
        <w:t>Tenderers are requested not to include any extraneous information not specifically requested in the Invitation to Tender, such as promotional materials or photographs.</w:t>
      </w:r>
    </w:p>
    <w:p w14:paraId="1301F45F" w14:textId="24B69A78" w:rsidR="008D0F4C" w:rsidRPr="00166A0F" w:rsidRDefault="007D585F" w:rsidP="007D585F">
      <w:pPr>
        <w:pStyle w:val="NormalWeb"/>
        <w:numPr>
          <w:ilvl w:val="0"/>
          <w:numId w:val="28"/>
        </w:numPr>
        <w:spacing w:line="360" w:lineRule="auto"/>
        <w:rPr>
          <w:rFonts w:asciiTheme="majorHAnsi" w:hAnsiTheme="majorHAnsi" w:cstheme="majorHAnsi"/>
        </w:rPr>
      </w:pPr>
      <w:r w:rsidRPr="007D585F">
        <w:rPr>
          <w:rFonts w:asciiTheme="majorHAnsi" w:hAnsiTheme="majorHAnsi" w:cstheme="majorHAnsi"/>
          <w:lang w:val="en-US"/>
        </w:rPr>
        <w:t>Tenders shall remain open for acceptance for a minimum period of 90 calendar days from the Closing Date.</w:t>
      </w:r>
    </w:p>
    <w:p w14:paraId="7C03C4EC" w14:textId="4E988F89" w:rsidR="008323A3" w:rsidRPr="008323A3" w:rsidRDefault="008323A3" w:rsidP="008323A3">
      <w:pPr>
        <w:pStyle w:val="NormalWeb"/>
        <w:spacing w:line="360" w:lineRule="auto"/>
        <w:rPr>
          <w:rFonts w:asciiTheme="majorHAnsi" w:hAnsiTheme="majorHAnsi" w:cstheme="majorHAnsi"/>
        </w:rPr>
      </w:pPr>
      <w:r w:rsidRPr="008323A3">
        <w:rPr>
          <w:rStyle w:val="Strong"/>
          <w:rFonts w:asciiTheme="majorHAnsi" w:hAnsiTheme="majorHAnsi" w:cstheme="majorHAnsi"/>
        </w:rPr>
        <w:t>Site Visits:</w:t>
      </w:r>
      <w:r w:rsidRPr="008323A3">
        <w:rPr>
          <w:rFonts w:asciiTheme="majorHAnsi" w:hAnsiTheme="majorHAnsi" w:cstheme="majorHAnsi"/>
        </w:rPr>
        <w:br/>
      </w:r>
      <w:r w:rsidR="00EF1387">
        <w:rPr>
          <w:rFonts w:asciiTheme="majorHAnsi" w:hAnsiTheme="majorHAnsi" w:cstheme="majorHAnsi"/>
        </w:rPr>
        <w:t xml:space="preserve">Compulsory </w:t>
      </w:r>
      <w:r w:rsidRPr="008323A3">
        <w:rPr>
          <w:rFonts w:asciiTheme="majorHAnsi" w:hAnsiTheme="majorHAnsi" w:cstheme="majorHAnsi"/>
        </w:rPr>
        <w:t>Site visits to ensure bidders understand the installation zones, access constraints, and integration requirements.</w:t>
      </w:r>
      <w:r w:rsidRPr="008323A3">
        <w:rPr>
          <w:rFonts w:asciiTheme="majorHAnsi" w:hAnsiTheme="majorHAnsi" w:cstheme="majorHAnsi"/>
        </w:rPr>
        <w:br/>
        <w:t xml:space="preserve">Tenderers must </w:t>
      </w:r>
      <w:r w:rsidRPr="00D06538">
        <w:rPr>
          <w:rStyle w:val="Strong"/>
          <w:rFonts w:asciiTheme="majorHAnsi" w:hAnsiTheme="majorHAnsi" w:cstheme="majorHAnsi"/>
          <w:b w:val="0"/>
          <w:bCs w:val="0"/>
        </w:rPr>
        <w:t>request a site visit date no later than 2</w:t>
      </w:r>
      <w:r w:rsidR="006E2FCA">
        <w:rPr>
          <w:rStyle w:val="Strong"/>
          <w:rFonts w:asciiTheme="majorHAnsi" w:hAnsiTheme="majorHAnsi" w:cstheme="majorHAnsi"/>
          <w:b w:val="0"/>
          <w:bCs w:val="0"/>
        </w:rPr>
        <w:t>6</w:t>
      </w:r>
      <w:r w:rsidRPr="00D06538">
        <w:rPr>
          <w:rStyle w:val="Strong"/>
          <w:rFonts w:asciiTheme="majorHAnsi" w:hAnsiTheme="majorHAnsi" w:cstheme="majorHAnsi"/>
          <w:b w:val="0"/>
          <w:bCs w:val="0"/>
        </w:rPr>
        <w:t xml:space="preserve">th </w:t>
      </w:r>
      <w:r w:rsidR="009307EB" w:rsidRPr="00D06538">
        <w:rPr>
          <w:rStyle w:val="Strong"/>
          <w:rFonts w:asciiTheme="majorHAnsi" w:hAnsiTheme="majorHAnsi" w:cstheme="majorHAnsi"/>
          <w:b w:val="0"/>
          <w:bCs w:val="0"/>
        </w:rPr>
        <w:t>October</w:t>
      </w:r>
      <w:r w:rsidRPr="00D06538">
        <w:rPr>
          <w:rStyle w:val="Strong"/>
          <w:rFonts w:asciiTheme="majorHAnsi" w:hAnsiTheme="majorHAnsi" w:cstheme="majorHAnsi"/>
          <w:b w:val="0"/>
          <w:bCs w:val="0"/>
        </w:rPr>
        <w:t xml:space="preserve"> 2025</w:t>
      </w:r>
      <w:r w:rsidRPr="008323A3">
        <w:rPr>
          <w:rFonts w:asciiTheme="majorHAnsi" w:hAnsiTheme="majorHAnsi" w:cstheme="majorHAnsi"/>
        </w:rPr>
        <w:t xml:space="preserve"> by emailing </w:t>
      </w:r>
      <w:hyperlink r:id="rId7" w:history="1">
        <w:r w:rsidR="00DD7D15" w:rsidRPr="00353620">
          <w:rPr>
            <w:rStyle w:val="Hyperlink"/>
            <w:rFonts w:asciiTheme="majorHAnsi" w:hAnsiTheme="majorHAnsi" w:cstheme="majorHAnsi"/>
          </w:rPr>
          <w:t>procurement@skettymosque.org</w:t>
        </w:r>
      </w:hyperlink>
      <w:r w:rsidRPr="008323A3">
        <w:rPr>
          <w:rFonts w:asciiTheme="majorHAnsi" w:hAnsiTheme="majorHAnsi" w:cstheme="majorHAnsi"/>
        </w:rPr>
        <w:t>.</w:t>
      </w:r>
      <w:r w:rsidR="009307EB">
        <w:rPr>
          <w:rFonts w:asciiTheme="majorHAnsi" w:hAnsiTheme="majorHAnsi" w:cstheme="majorHAnsi"/>
        </w:rPr>
        <w:t xml:space="preserve"> </w:t>
      </w:r>
      <w:r w:rsidRPr="008323A3">
        <w:rPr>
          <w:rFonts w:asciiTheme="majorHAnsi" w:hAnsiTheme="majorHAnsi" w:cstheme="majorHAnsi"/>
        </w:rPr>
        <w:br/>
        <w:t>A maximum of two representatives per organisation may attend.</w:t>
      </w:r>
    </w:p>
    <w:p w14:paraId="37A69755" w14:textId="1E88D6BF" w:rsidR="008323A3" w:rsidRPr="008323A3" w:rsidRDefault="008323A3" w:rsidP="008323A3">
      <w:pPr>
        <w:pStyle w:val="NormalWeb"/>
        <w:spacing w:line="360" w:lineRule="auto"/>
        <w:rPr>
          <w:rFonts w:asciiTheme="majorHAnsi" w:hAnsiTheme="majorHAnsi" w:cstheme="majorHAnsi"/>
        </w:rPr>
      </w:pPr>
      <w:r w:rsidRPr="008323A3">
        <w:rPr>
          <w:rStyle w:val="Strong"/>
          <w:rFonts w:asciiTheme="majorHAnsi" w:hAnsiTheme="majorHAnsi" w:cstheme="majorHAnsi"/>
        </w:rPr>
        <w:t>Clarification Questions:</w:t>
      </w:r>
      <w:r w:rsidRPr="008323A3">
        <w:rPr>
          <w:rFonts w:asciiTheme="majorHAnsi" w:hAnsiTheme="majorHAnsi" w:cstheme="majorHAnsi"/>
        </w:rPr>
        <w:br/>
        <w:t>Tenderers may submit clarification questions regarding the tender documents or scope of works.</w:t>
      </w:r>
      <w:r w:rsidRPr="008323A3">
        <w:rPr>
          <w:rFonts w:asciiTheme="majorHAnsi" w:hAnsiTheme="majorHAnsi" w:cstheme="majorHAnsi"/>
        </w:rPr>
        <w:br/>
        <w:t xml:space="preserve">All questions must be submitted via </w:t>
      </w:r>
      <w:r w:rsidR="000A0693">
        <w:rPr>
          <w:rFonts w:asciiTheme="majorHAnsi" w:hAnsiTheme="majorHAnsi" w:cstheme="majorHAnsi"/>
        </w:rPr>
        <w:t xml:space="preserve">the email </w:t>
      </w:r>
      <w:hyperlink r:id="rId8" w:history="1">
        <w:r w:rsidR="00DD7D15" w:rsidRPr="00353620">
          <w:rPr>
            <w:rStyle w:val="Hyperlink"/>
            <w:rFonts w:asciiTheme="majorHAnsi" w:hAnsiTheme="majorHAnsi" w:cstheme="majorHAnsi"/>
          </w:rPr>
          <w:t>procurement@skettymosque.org</w:t>
        </w:r>
      </w:hyperlink>
      <w:r w:rsidR="000A0693">
        <w:rPr>
          <w:rFonts w:asciiTheme="majorHAnsi" w:hAnsiTheme="majorHAnsi" w:cstheme="majorHAnsi"/>
        </w:rPr>
        <w:t xml:space="preserve"> </w:t>
      </w:r>
      <w:r w:rsidRPr="00D06538">
        <w:rPr>
          <w:rFonts w:asciiTheme="majorHAnsi" w:hAnsiTheme="majorHAnsi" w:cstheme="majorHAnsi"/>
          <w:b/>
          <w:bCs/>
        </w:rPr>
        <w:t xml:space="preserve"> </w:t>
      </w:r>
      <w:r w:rsidRPr="00D06538">
        <w:rPr>
          <w:rFonts w:asciiTheme="majorHAnsi" w:hAnsiTheme="majorHAnsi" w:cstheme="majorHAnsi"/>
        </w:rPr>
        <w:t>by</w:t>
      </w:r>
      <w:r w:rsidRPr="00D06538">
        <w:rPr>
          <w:rFonts w:asciiTheme="majorHAnsi" w:hAnsiTheme="majorHAnsi" w:cstheme="majorHAnsi"/>
          <w:b/>
          <w:bCs/>
        </w:rPr>
        <w:t xml:space="preserve"> </w:t>
      </w:r>
      <w:r w:rsidRPr="00D06538">
        <w:rPr>
          <w:rStyle w:val="Strong"/>
          <w:rFonts w:asciiTheme="majorHAnsi" w:hAnsiTheme="majorHAnsi" w:cstheme="majorHAnsi"/>
          <w:b w:val="0"/>
          <w:bCs w:val="0"/>
        </w:rPr>
        <w:t>2</w:t>
      </w:r>
      <w:r w:rsidR="000A0693">
        <w:rPr>
          <w:rStyle w:val="Strong"/>
          <w:rFonts w:asciiTheme="majorHAnsi" w:hAnsiTheme="majorHAnsi" w:cstheme="majorHAnsi"/>
          <w:b w:val="0"/>
          <w:bCs w:val="0"/>
        </w:rPr>
        <w:t>8th</w:t>
      </w:r>
      <w:r w:rsidRPr="00D06538">
        <w:rPr>
          <w:rStyle w:val="Strong"/>
          <w:rFonts w:asciiTheme="majorHAnsi" w:hAnsiTheme="majorHAnsi" w:cstheme="majorHAnsi"/>
          <w:b w:val="0"/>
          <w:bCs w:val="0"/>
        </w:rPr>
        <w:t xml:space="preserve"> </w:t>
      </w:r>
      <w:r w:rsidR="00111A2D">
        <w:rPr>
          <w:rStyle w:val="Strong"/>
          <w:rFonts w:asciiTheme="majorHAnsi" w:hAnsiTheme="majorHAnsi" w:cstheme="majorHAnsi"/>
          <w:b w:val="0"/>
          <w:bCs w:val="0"/>
        </w:rPr>
        <w:t>October</w:t>
      </w:r>
      <w:r w:rsidRPr="00D06538">
        <w:rPr>
          <w:rStyle w:val="Strong"/>
          <w:rFonts w:asciiTheme="majorHAnsi" w:hAnsiTheme="majorHAnsi" w:cstheme="majorHAnsi"/>
          <w:b w:val="0"/>
          <w:bCs w:val="0"/>
        </w:rPr>
        <w:t xml:space="preserve"> 2025</w:t>
      </w:r>
      <w:r w:rsidRPr="00D06538">
        <w:rPr>
          <w:rFonts w:asciiTheme="majorHAnsi" w:hAnsiTheme="majorHAnsi" w:cstheme="majorHAnsi"/>
          <w:b/>
          <w:bCs/>
        </w:rPr>
        <w:t>.</w:t>
      </w:r>
      <w:r w:rsidRPr="00D06538">
        <w:rPr>
          <w:rFonts w:asciiTheme="majorHAnsi" w:hAnsiTheme="majorHAnsi" w:cstheme="majorHAnsi"/>
        </w:rPr>
        <w:br/>
      </w:r>
      <w:r w:rsidRPr="008323A3">
        <w:rPr>
          <w:rFonts w:asciiTheme="majorHAnsi" w:hAnsiTheme="majorHAnsi" w:cstheme="majorHAnsi"/>
        </w:rPr>
        <w:t>Responses will be shared with all registered bidders to ensure transparency.</w:t>
      </w:r>
    </w:p>
    <w:p w14:paraId="4B250F68" w14:textId="77777777" w:rsidR="00766FC1" w:rsidRDefault="004D4EEE" w:rsidP="002A0A5A">
      <w:pPr>
        <w:pStyle w:val="Heading2"/>
        <w:spacing w:line="360" w:lineRule="auto"/>
        <w:rPr>
          <w:rFonts w:cstheme="majorHAnsi"/>
        </w:rPr>
      </w:pPr>
      <w:r w:rsidRPr="00914156">
        <w:rPr>
          <w:rFonts w:cstheme="majorHAnsi"/>
        </w:rPr>
        <w:t>5. Evaluation Methodology</w:t>
      </w:r>
    </w:p>
    <w:p w14:paraId="1B42A9F8" w14:textId="3B36E1AA" w:rsidR="000E6CD9" w:rsidRPr="0033546B" w:rsidRDefault="000E6CD9" w:rsidP="0033546B">
      <w:pPr>
        <w:pStyle w:val="ListParagraph"/>
        <w:numPr>
          <w:ilvl w:val="0"/>
          <w:numId w:val="22"/>
        </w:numPr>
        <w:spacing w:line="360" w:lineRule="auto"/>
        <w:rPr>
          <w:rFonts w:asciiTheme="majorHAnsi" w:eastAsia="Times New Roman" w:hAnsiTheme="majorHAnsi" w:cstheme="majorHAnsi"/>
          <w:sz w:val="24"/>
          <w:szCs w:val="24"/>
          <w:lang w:val="en-GB" w:eastAsia="en-GB"/>
        </w:rPr>
      </w:pPr>
      <w:r w:rsidRPr="0033546B">
        <w:rPr>
          <w:rFonts w:asciiTheme="majorHAnsi" w:eastAsia="Times New Roman" w:hAnsiTheme="majorHAnsi" w:cstheme="majorHAnsi"/>
          <w:sz w:val="24"/>
          <w:szCs w:val="24"/>
          <w:lang w:val="en-GB" w:eastAsia="en-GB"/>
        </w:rPr>
        <w:t>Sketty Mosque and Community Centre may, at its absolute discretion, refrain from considering any Tender if:</w:t>
      </w:r>
    </w:p>
    <w:p w14:paraId="7919FFA1" w14:textId="77777777" w:rsidR="0033546B" w:rsidRPr="0033546B" w:rsidRDefault="000E6CD9" w:rsidP="0033546B">
      <w:pPr>
        <w:pStyle w:val="ListParagraph"/>
        <w:numPr>
          <w:ilvl w:val="0"/>
          <w:numId w:val="23"/>
        </w:numPr>
        <w:spacing w:line="360" w:lineRule="auto"/>
        <w:rPr>
          <w:lang w:val="en-GB"/>
        </w:rPr>
      </w:pPr>
      <w:r w:rsidRPr="0033546B">
        <w:rPr>
          <w:rFonts w:asciiTheme="majorHAnsi" w:eastAsia="Times New Roman" w:hAnsiTheme="majorHAnsi" w:cstheme="majorHAnsi"/>
          <w:sz w:val="24"/>
          <w:szCs w:val="24"/>
          <w:lang w:val="en-GB" w:eastAsia="en-GB"/>
        </w:rPr>
        <w:t xml:space="preserve">the Tenderer fails to comply fully with any of the requirements or instructions specified in the Tender Documents, or is guilty of a serious </w:t>
      </w:r>
      <w:r w:rsidRPr="0033546B">
        <w:rPr>
          <w:rFonts w:asciiTheme="majorHAnsi" w:eastAsia="Times New Roman" w:hAnsiTheme="majorHAnsi" w:cstheme="majorHAnsi"/>
          <w:sz w:val="24"/>
          <w:szCs w:val="24"/>
          <w:lang w:val="en-GB" w:eastAsia="en-GB"/>
        </w:rPr>
        <w:lastRenderedPageBreak/>
        <w:t>misrepresentation in relation to</w:t>
      </w:r>
      <w:r w:rsidRPr="0033546B">
        <w:rPr>
          <w:rFonts w:asciiTheme="majorHAnsi" w:hAnsiTheme="majorHAnsi" w:cstheme="majorHAnsi"/>
          <w:sz w:val="24"/>
          <w:szCs w:val="24"/>
          <w:lang w:val="en-GB"/>
        </w:rPr>
        <w:t xml:space="preserve"> their Tender or in supplying any information requested in the Tender Documents; or</w:t>
      </w:r>
    </w:p>
    <w:p w14:paraId="18EBCDF2" w14:textId="77777777" w:rsidR="00953057" w:rsidRDefault="000E6CD9" w:rsidP="0033546B">
      <w:pPr>
        <w:pStyle w:val="ListParagraph"/>
        <w:numPr>
          <w:ilvl w:val="0"/>
          <w:numId w:val="23"/>
        </w:numPr>
        <w:spacing w:line="360" w:lineRule="auto"/>
        <w:rPr>
          <w:rFonts w:asciiTheme="majorHAnsi" w:hAnsiTheme="majorHAnsi" w:cstheme="majorHAnsi"/>
          <w:sz w:val="24"/>
          <w:szCs w:val="24"/>
          <w:lang w:val="en-GB"/>
        </w:rPr>
      </w:pPr>
      <w:r w:rsidRPr="00953057">
        <w:rPr>
          <w:rFonts w:asciiTheme="majorHAnsi" w:hAnsiTheme="majorHAnsi" w:cstheme="majorHAnsi"/>
          <w:sz w:val="24"/>
          <w:szCs w:val="24"/>
          <w:lang w:val="en-GB"/>
        </w:rPr>
        <w:t>there is a change in identity, control, financial standing, or any other factor impacting the selection and/or evaluation process affecting the Tenderer; or</w:t>
      </w:r>
    </w:p>
    <w:p w14:paraId="677F3FF2" w14:textId="37EB698E" w:rsidR="000E6CD9" w:rsidRDefault="000E6CD9" w:rsidP="0033546B">
      <w:pPr>
        <w:pStyle w:val="ListParagraph"/>
        <w:numPr>
          <w:ilvl w:val="0"/>
          <w:numId w:val="23"/>
        </w:numPr>
        <w:spacing w:line="360" w:lineRule="auto"/>
        <w:rPr>
          <w:rFonts w:asciiTheme="majorHAnsi" w:hAnsiTheme="majorHAnsi" w:cstheme="majorHAnsi"/>
          <w:sz w:val="24"/>
          <w:szCs w:val="24"/>
          <w:lang w:val="en-GB"/>
        </w:rPr>
      </w:pPr>
      <w:r w:rsidRPr="00953057">
        <w:rPr>
          <w:rFonts w:asciiTheme="majorHAnsi" w:hAnsiTheme="majorHAnsi" w:cstheme="majorHAnsi"/>
          <w:sz w:val="24"/>
          <w:szCs w:val="24"/>
          <w:lang w:val="en-GB"/>
        </w:rPr>
        <w:t xml:space="preserve">Sketty Mosque and Community Centre </w:t>
      </w:r>
      <w:proofErr w:type="gramStart"/>
      <w:r w:rsidRPr="00953057">
        <w:rPr>
          <w:rFonts w:asciiTheme="majorHAnsi" w:hAnsiTheme="majorHAnsi" w:cstheme="majorHAnsi"/>
          <w:sz w:val="24"/>
          <w:szCs w:val="24"/>
          <w:lang w:val="en-GB"/>
        </w:rPr>
        <w:t>deems</w:t>
      </w:r>
      <w:proofErr w:type="gramEnd"/>
      <w:r w:rsidRPr="00953057">
        <w:rPr>
          <w:rFonts w:asciiTheme="majorHAnsi" w:hAnsiTheme="majorHAnsi" w:cstheme="majorHAnsi"/>
          <w:sz w:val="24"/>
          <w:szCs w:val="24"/>
          <w:lang w:val="en-GB"/>
        </w:rPr>
        <w:t xml:space="preserve"> the Tender to have been priced abnormally low.</w:t>
      </w:r>
    </w:p>
    <w:p w14:paraId="202D65EA" w14:textId="77777777" w:rsidR="001D5542" w:rsidRPr="001D5542" w:rsidRDefault="000E6CD9" w:rsidP="000E6CD9">
      <w:pPr>
        <w:pStyle w:val="ListParagraph"/>
        <w:numPr>
          <w:ilvl w:val="0"/>
          <w:numId w:val="22"/>
        </w:numPr>
        <w:spacing w:line="360" w:lineRule="auto"/>
        <w:rPr>
          <w:lang w:val="en-GB"/>
        </w:rPr>
      </w:pPr>
      <w:r w:rsidRPr="001D5542">
        <w:rPr>
          <w:rFonts w:asciiTheme="majorHAnsi" w:hAnsiTheme="majorHAnsi" w:cstheme="majorHAnsi"/>
          <w:sz w:val="24"/>
          <w:szCs w:val="24"/>
          <w:lang w:val="en-GB"/>
        </w:rPr>
        <w:t>Tenders must be bona fide and competitive. Sketty Mosque and Community Centre shall treat as ineligible for appointment any Tenderer found to be in breach of any of the undertakings</w:t>
      </w:r>
      <w:r w:rsidR="001D5542">
        <w:rPr>
          <w:rFonts w:asciiTheme="majorHAnsi" w:hAnsiTheme="majorHAnsi" w:cstheme="majorHAnsi"/>
          <w:sz w:val="24"/>
          <w:szCs w:val="24"/>
          <w:lang w:val="en-GB"/>
        </w:rPr>
        <w:t>.</w:t>
      </w:r>
    </w:p>
    <w:p w14:paraId="7E332154" w14:textId="3CF872CF" w:rsidR="000E6CD9" w:rsidRPr="000E6CD9" w:rsidRDefault="000E6CD9" w:rsidP="000E6CD9">
      <w:pPr>
        <w:pStyle w:val="ListParagraph"/>
        <w:numPr>
          <w:ilvl w:val="0"/>
          <w:numId w:val="22"/>
        </w:numPr>
        <w:spacing w:line="360" w:lineRule="auto"/>
        <w:rPr>
          <w:rFonts w:asciiTheme="majorHAnsi" w:hAnsiTheme="majorHAnsi" w:cstheme="majorHAnsi"/>
          <w:sz w:val="24"/>
          <w:szCs w:val="24"/>
          <w:lang w:val="en-GB"/>
        </w:rPr>
      </w:pPr>
      <w:r w:rsidRPr="000E6CD9">
        <w:rPr>
          <w:rFonts w:asciiTheme="majorHAnsi" w:hAnsiTheme="majorHAnsi" w:cstheme="majorHAnsi"/>
          <w:sz w:val="24"/>
          <w:szCs w:val="24"/>
          <w:lang w:val="en-GB"/>
        </w:rPr>
        <w:t xml:space="preserve">Where Sketty Mosque and Community Centre </w:t>
      </w:r>
      <w:proofErr w:type="gramStart"/>
      <w:r w:rsidRPr="000E6CD9">
        <w:rPr>
          <w:rFonts w:asciiTheme="majorHAnsi" w:hAnsiTheme="majorHAnsi" w:cstheme="majorHAnsi"/>
          <w:sz w:val="24"/>
          <w:szCs w:val="24"/>
          <w:lang w:val="en-GB"/>
        </w:rPr>
        <w:t>deems</w:t>
      </w:r>
      <w:proofErr w:type="gramEnd"/>
      <w:r w:rsidRPr="000E6CD9">
        <w:rPr>
          <w:rFonts w:asciiTheme="majorHAnsi" w:hAnsiTheme="majorHAnsi" w:cstheme="majorHAnsi"/>
          <w:sz w:val="24"/>
          <w:szCs w:val="24"/>
          <w:lang w:val="en-GB"/>
        </w:rPr>
        <w:t xml:space="preserve"> a Tender to have been priced abnormally low, the following procedure may be adopted:</w:t>
      </w:r>
    </w:p>
    <w:p w14:paraId="7A755486" w14:textId="77777777" w:rsidR="00FF3102" w:rsidRDefault="000E6CD9" w:rsidP="00A77181">
      <w:pPr>
        <w:pStyle w:val="ListParagraph"/>
        <w:numPr>
          <w:ilvl w:val="0"/>
          <w:numId w:val="24"/>
        </w:numPr>
        <w:spacing w:line="360" w:lineRule="auto"/>
        <w:rPr>
          <w:rFonts w:asciiTheme="majorHAnsi" w:hAnsiTheme="majorHAnsi" w:cstheme="majorHAnsi"/>
          <w:sz w:val="24"/>
          <w:szCs w:val="24"/>
          <w:lang w:val="en-GB"/>
        </w:rPr>
      </w:pPr>
      <w:r w:rsidRPr="00A77181">
        <w:rPr>
          <w:rFonts w:asciiTheme="majorHAnsi" w:hAnsiTheme="majorHAnsi" w:cstheme="majorHAnsi"/>
          <w:sz w:val="24"/>
          <w:szCs w:val="24"/>
          <w:lang w:val="en-GB"/>
        </w:rPr>
        <w:t xml:space="preserve">Sketty Mosque and Community Centre shall request in writing an explanation of the Tender or of those parts which it believes contribute to the Tender being abnormally </w:t>
      </w:r>
      <w:proofErr w:type="gramStart"/>
      <w:r w:rsidRPr="00A77181">
        <w:rPr>
          <w:rFonts w:asciiTheme="majorHAnsi" w:hAnsiTheme="majorHAnsi" w:cstheme="majorHAnsi"/>
          <w:sz w:val="24"/>
          <w:szCs w:val="24"/>
          <w:lang w:val="en-GB"/>
        </w:rPr>
        <w:t>low;</w:t>
      </w:r>
      <w:proofErr w:type="gramEnd"/>
    </w:p>
    <w:p w14:paraId="3840E9B6" w14:textId="77777777" w:rsidR="00705951" w:rsidRDefault="000E6CD9" w:rsidP="00A77181">
      <w:pPr>
        <w:pStyle w:val="ListParagraph"/>
        <w:numPr>
          <w:ilvl w:val="0"/>
          <w:numId w:val="24"/>
        </w:numPr>
        <w:spacing w:line="360" w:lineRule="auto"/>
        <w:rPr>
          <w:rFonts w:asciiTheme="majorHAnsi" w:hAnsiTheme="majorHAnsi" w:cstheme="majorHAnsi"/>
          <w:sz w:val="24"/>
          <w:szCs w:val="24"/>
          <w:lang w:val="en-GB"/>
        </w:rPr>
      </w:pPr>
      <w:r w:rsidRPr="00A77181">
        <w:rPr>
          <w:rFonts w:asciiTheme="majorHAnsi" w:hAnsiTheme="majorHAnsi" w:cstheme="majorHAnsi"/>
          <w:sz w:val="24"/>
          <w:szCs w:val="24"/>
          <w:lang w:val="en-GB"/>
        </w:rPr>
        <w:t>Sketty Mosque and Community Centre shall take account of the evidence provided in response to its request made in accordance with paragraph</w:t>
      </w:r>
      <w:r w:rsidR="00705951">
        <w:rPr>
          <w:rFonts w:asciiTheme="majorHAnsi" w:hAnsiTheme="majorHAnsi" w:cstheme="majorHAnsi"/>
          <w:sz w:val="24"/>
          <w:szCs w:val="24"/>
          <w:lang w:val="en-GB"/>
        </w:rPr>
        <w:t>s</w:t>
      </w:r>
      <w:r w:rsidRPr="00A77181">
        <w:rPr>
          <w:rFonts w:asciiTheme="majorHAnsi" w:hAnsiTheme="majorHAnsi" w:cstheme="majorHAnsi"/>
          <w:sz w:val="24"/>
          <w:szCs w:val="24"/>
          <w:lang w:val="en-GB"/>
        </w:rPr>
        <w:t xml:space="preserve"> </w:t>
      </w:r>
      <w:r w:rsidR="00FF3102">
        <w:rPr>
          <w:rFonts w:asciiTheme="majorHAnsi" w:hAnsiTheme="majorHAnsi" w:cstheme="majorHAnsi"/>
          <w:sz w:val="24"/>
          <w:szCs w:val="24"/>
          <w:lang w:val="en-GB"/>
        </w:rPr>
        <w:t>above</w:t>
      </w:r>
      <w:r w:rsidR="00705951">
        <w:rPr>
          <w:rFonts w:asciiTheme="majorHAnsi" w:hAnsiTheme="majorHAnsi" w:cstheme="majorHAnsi"/>
          <w:sz w:val="24"/>
          <w:szCs w:val="24"/>
          <w:lang w:val="en-GB"/>
        </w:rPr>
        <w:t>.</w:t>
      </w:r>
    </w:p>
    <w:p w14:paraId="0A92A15C" w14:textId="18712E7D" w:rsidR="000E6CD9" w:rsidRPr="00A77181" w:rsidRDefault="000E6CD9" w:rsidP="00A77181">
      <w:pPr>
        <w:pStyle w:val="ListParagraph"/>
        <w:numPr>
          <w:ilvl w:val="0"/>
          <w:numId w:val="24"/>
        </w:numPr>
        <w:spacing w:line="360" w:lineRule="auto"/>
        <w:rPr>
          <w:rFonts w:asciiTheme="majorHAnsi" w:hAnsiTheme="majorHAnsi" w:cstheme="majorHAnsi"/>
          <w:sz w:val="24"/>
          <w:szCs w:val="24"/>
          <w:lang w:val="en-GB"/>
        </w:rPr>
      </w:pPr>
      <w:r w:rsidRPr="00A77181">
        <w:rPr>
          <w:rFonts w:asciiTheme="majorHAnsi" w:hAnsiTheme="majorHAnsi" w:cstheme="majorHAnsi"/>
          <w:sz w:val="24"/>
          <w:szCs w:val="24"/>
          <w:lang w:val="en-GB"/>
        </w:rPr>
        <w:t>Sketty Mosque and Community Centre shall subsequently verify the Tender or parts of the Tender being abnormally low with the Tenderer.</w:t>
      </w:r>
    </w:p>
    <w:p w14:paraId="3644F40E" w14:textId="4D62090A" w:rsidR="000E6CD9" w:rsidRPr="005B4B0F" w:rsidRDefault="000E6CD9" w:rsidP="005B4B0F">
      <w:pPr>
        <w:pStyle w:val="ListParagraph"/>
        <w:numPr>
          <w:ilvl w:val="0"/>
          <w:numId w:val="25"/>
        </w:numPr>
        <w:spacing w:line="360" w:lineRule="auto"/>
        <w:rPr>
          <w:rFonts w:asciiTheme="majorHAnsi" w:hAnsiTheme="majorHAnsi" w:cstheme="majorHAnsi"/>
          <w:sz w:val="24"/>
          <w:szCs w:val="24"/>
          <w:lang w:val="en-GB"/>
        </w:rPr>
      </w:pPr>
      <w:r w:rsidRPr="005B4B0F">
        <w:rPr>
          <w:rFonts w:asciiTheme="majorHAnsi" w:hAnsiTheme="majorHAnsi" w:cstheme="majorHAnsi"/>
          <w:sz w:val="24"/>
          <w:szCs w:val="24"/>
          <w:lang w:val="en-GB"/>
        </w:rPr>
        <w:t xml:space="preserve">Where Sketty Mosque and Community Centre </w:t>
      </w:r>
      <w:proofErr w:type="gramStart"/>
      <w:r w:rsidRPr="005B4B0F">
        <w:rPr>
          <w:rFonts w:asciiTheme="majorHAnsi" w:hAnsiTheme="majorHAnsi" w:cstheme="majorHAnsi"/>
          <w:sz w:val="24"/>
          <w:szCs w:val="24"/>
          <w:lang w:val="en-GB"/>
        </w:rPr>
        <w:t>requests</w:t>
      </w:r>
      <w:proofErr w:type="gramEnd"/>
      <w:r w:rsidRPr="005B4B0F">
        <w:rPr>
          <w:rFonts w:asciiTheme="majorHAnsi" w:hAnsiTheme="majorHAnsi" w:cstheme="majorHAnsi"/>
          <w:sz w:val="24"/>
          <w:szCs w:val="24"/>
          <w:lang w:val="en-GB"/>
        </w:rPr>
        <w:t xml:space="preserve"> an explanation in accordance with paragraph</w:t>
      </w:r>
      <w:r w:rsidR="005B4B0F">
        <w:rPr>
          <w:rFonts w:asciiTheme="majorHAnsi" w:hAnsiTheme="majorHAnsi" w:cstheme="majorHAnsi"/>
          <w:sz w:val="24"/>
          <w:szCs w:val="24"/>
          <w:lang w:val="en-GB"/>
        </w:rPr>
        <w:t xml:space="preserve"> above</w:t>
      </w:r>
      <w:r w:rsidRPr="005B4B0F">
        <w:rPr>
          <w:rFonts w:asciiTheme="majorHAnsi" w:hAnsiTheme="majorHAnsi" w:cstheme="majorHAnsi"/>
          <w:sz w:val="24"/>
          <w:szCs w:val="24"/>
          <w:lang w:val="en-GB"/>
        </w:rPr>
        <w:t>, the information requested may</w:t>
      </w:r>
      <w:proofErr w:type="gramStart"/>
      <w:r w:rsidRPr="005B4B0F">
        <w:rPr>
          <w:rFonts w:asciiTheme="majorHAnsi" w:hAnsiTheme="majorHAnsi" w:cstheme="majorHAnsi"/>
          <w:sz w:val="24"/>
          <w:szCs w:val="24"/>
          <w:lang w:val="en-GB"/>
        </w:rPr>
        <w:t>, in particular, relate</w:t>
      </w:r>
      <w:proofErr w:type="gramEnd"/>
      <w:r w:rsidRPr="005B4B0F">
        <w:rPr>
          <w:rFonts w:asciiTheme="majorHAnsi" w:hAnsiTheme="majorHAnsi" w:cstheme="majorHAnsi"/>
          <w:sz w:val="24"/>
          <w:szCs w:val="24"/>
          <w:lang w:val="en-GB"/>
        </w:rPr>
        <w:t xml:space="preserve"> to:</w:t>
      </w:r>
    </w:p>
    <w:p w14:paraId="191AC723" w14:textId="6AE33815" w:rsidR="005B4B0F"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t xml:space="preserve">the economics of the </w:t>
      </w:r>
      <w:proofErr w:type="gramStart"/>
      <w:r w:rsidR="007D5104">
        <w:rPr>
          <w:rFonts w:asciiTheme="majorHAnsi" w:hAnsiTheme="majorHAnsi" w:cstheme="majorHAnsi"/>
          <w:sz w:val="24"/>
          <w:szCs w:val="24"/>
          <w:lang w:val="en-GB"/>
        </w:rPr>
        <w:t>works</w:t>
      </w:r>
      <w:r w:rsidRPr="000341FF">
        <w:rPr>
          <w:rFonts w:asciiTheme="majorHAnsi" w:hAnsiTheme="majorHAnsi" w:cstheme="majorHAnsi"/>
          <w:sz w:val="24"/>
          <w:szCs w:val="24"/>
          <w:lang w:val="en-GB"/>
        </w:rPr>
        <w:t>;</w:t>
      </w:r>
      <w:proofErr w:type="gramEnd"/>
    </w:p>
    <w:p w14:paraId="22BEDA35" w14:textId="21EB8DC1" w:rsidR="005B4B0F"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t xml:space="preserve">the technical solutions chosen or the exceptionally favourable conditions available to the Tenderer for the </w:t>
      </w:r>
      <w:proofErr w:type="gramStart"/>
      <w:r w:rsidR="0034535E">
        <w:rPr>
          <w:rFonts w:asciiTheme="majorHAnsi" w:hAnsiTheme="majorHAnsi" w:cstheme="majorHAnsi"/>
          <w:sz w:val="24"/>
          <w:szCs w:val="24"/>
          <w:lang w:val="en-GB"/>
        </w:rPr>
        <w:t>works</w:t>
      </w:r>
      <w:r w:rsidRPr="000341FF">
        <w:rPr>
          <w:rFonts w:asciiTheme="majorHAnsi" w:hAnsiTheme="majorHAnsi" w:cstheme="majorHAnsi"/>
          <w:sz w:val="24"/>
          <w:szCs w:val="24"/>
          <w:lang w:val="en-GB"/>
        </w:rPr>
        <w:t>;</w:t>
      </w:r>
      <w:proofErr w:type="gramEnd"/>
    </w:p>
    <w:p w14:paraId="61356127" w14:textId="10CFFF67" w:rsidR="000341FF"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t xml:space="preserve">the originality of the </w:t>
      </w:r>
      <w:r w:rsidR="0034535E">
        <w:rPr>
          <w:rFonts w:asciiTheme="majorHAnsi" w:hAnsiTheme="majorHAnsi" w:cstheme="majorHAnsi"/>
          <w:sz w:val="24"/>
          <w:szCs w:val="24"/>
          <w:lang w:val="en-GB"/>
        </w:rPr>
        <w:t>works</w:t>
      </w:r>
      <w:r w:rsidRPr="000341FF">
        <w:rPr>
          <w:rFonts w:asciiTheme="majorHAnsi" w:hAnsiTheme="majorHAnsi" w:cstheme="majorHAnsi"/>
          <w:sz w:val="24"/>
          <w:szCs w:val="24"/>
          <w:lang w:val="en-GB"/>
        </w:rPr>
        <w:t xml:space="preserve"> proposed by the </w:t>
      </w:r>
      <w:proofErr w:type="gramStart"/>
      <w:r w:rsidRPr="000341FF">
        <w:rPr>
          <w:rFonts w:asciiTheme="majorHAnsi" w:hAnsiTheme="majorHAnsi" w:cstheme="majorHAnsi"/>
          <w:sz w:val="24"/>
          <w:szCs w:val="24"/>
          <w:lang w:val="en-GB"/>
        </w:rPr>
        <w:t>Tenderer;</w:t>
      </w:r>
      <w:proofErr w:type="gramEnd"/>
    </w:p>
    <w:p w14:paraId="0636D13E" w14:textId="77777777" w:rsidR="000341FF"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t>compliance with applicable obligations referred to in regulation 56(2) of the Public Contracts Regulations 2015 (as amended</w:t>
      </w:r>
      <w:proofErr w:type="gramStart"/>
      <w:r w:rsidRPr="000341FF">
        <w:rPr>
          <w:rFonts w:asciiTheme="majorHAnsi" w:hAnsiTheme="majorHAnsi" w:cstheme="majorHAnsi"/>
          <w:sz w:val="24"/>
          <w:szCs w:val="24"/>
          <w:lang w:val="en-GB"/>
        </w:rPr>
        <w:t>);</w:t>
      </w:r>
      <w:proofErr w:type="gramEnd"/>
    </w:p>
    <w:p w14:paraId="004022FD" w14:textId="77777777" w:rsidR="000341FF"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lastRenderedPageBreak/>
        <w:t>compliance with obligations referred to in regulation 71 of the Public Contracts Regulations 2015 (as amended</w:t>
      </w:r>
      <w:proofErr w:type="gramStart"/>
      <w:r w:rsidRPr="000341FF">
        <w:rPr>
          <w:rFonts w:asciiTheme="majorHAnsi" w:hAnsiTheme="majorHAnsi" w:cstheme="majorHAnsi"/>
          <w:sz w:val="24"/>
          <w:szCs w:val="24"/>
          <w:lang w:val="en-GB"/>
        </w:rPr>
        <w:t>);</w:t>
      </w:r>
      <w:proofErr w:type="gramEnd"/>
    </w:p>
    <w:p w14:paraId="0E538851" w14:textId="45FB048B" w:rsidR="000E6CD9" w:rsidRPr="000341FF" w:rsidRDefault="000E6CD9" w:rsidP="000341FF">
      <w:pPr>
        <w:pStyle w:val="ListParagraph"/>
        <w:numPr>
          <w:ilvl w:val="0"/>
          <w:numId w:val="26"/>
        </w:numPr>
        <w:spacing w:line="360" w:lineRule="auto"/>
        <w:rPr>
          <w:rFonts w:asciiTheme="majorHAnsi" w:hAnsiTheme="majorHAnsi" w:cstheme="majorHAnsi"/>
          <w:sz w:val="24"/>
          <w:szCs w:val="24"/>
          <w:lang w:val="en-GB"/>
        </w:rPr>
      </w:pPr>
      <w:r w:rsidRPr="000341FF">
        <w:rPr>
          <w:rFonts w:asciiTheme="majorHAnsi" w:hAnsiTheme="majorHAnsi" w:cstheme="majorHAnsi"/>
          <w:sz w:val="24"/>
          <w:szCs w:val="24"/>
          <w:lang w:val="en-GB"/>
        </w:rPr>
        <w:t>the possibility of the Tenderer obtaining state aid.</w:t>
      </w:r>
    </w:p>
    <w:p w14:paraId="35A14CFD" w14:textId="74386362" w:rsidR="000E6CD9" w:rsidRPr="00395D1E" w:rsidRDefault="004A6870" w:rsidP="00395D1E">
      <w:pPr>
        <w:pStyle w:val="ListParagraph"/>
        <w:numPr>
          <w:ilvl w:val="0"/>
          <w:numId w:val="25"/>
        </w:numPr>
        <w:spacing w:line="360" w:lineRule="auto"/>
        <w:rPr>
          <w:rFonts w:asciiTheme="majorHAnsi" w:hAnsiTheme="majorHAnsi" w:cstheme="majorHAnsi"/>
          <w:sz w:val="24"/>
          <w:szCs w:val="24"/>
          <w:lang w:val="en-GB"/>
        </w:rPr>
      </w:pPr>
      <w:r>
        <w:rPr>
          <w:rFonts w:asciiTheme="majorHAnsi" w:hAnsiTheme="majorHAnsi" w:cstheme="majorHAnsi"/>
          <w:sz w:val="24"/>
          <w:szCs w:val="24"/>
          <w:lang w:val="en-GB"/>
        </w:rPr>
        <w:t>A)</w:t>
      </w:r>
      <w:r w:rsidR="00140E94">
        <w:rPr>
          <w:rFonts w:asciiTheme="majorHAnsi" w:hAnsiTheme="majorHAnsi" w:cstheme="majorHAnsi"/>
          <w:sz w:val="24"/>
          <w:szCs w:val="24"/>
          <w:lang w:val="en-GB"/>
        </w:rPr>
        <w:t xml:space="preserve"> </w:t>
      </w:r>
      <w:r w:rsidR="000E6CD9" w:rsidRPr="00395D1E">
        <w:rPr>
          <w:rFonts w:asciiTheme="majorHAnsi" w:hAnsiTheme="majorHAnsi" w:cstheme="majorHAnsi"/>
          <w:sz w:val="24"/>
          <w:szCs w:val="24"/>
          <w:lang w:val="en-GB"/>
        </w:rPr>
        <w:t>Where information or documentation submitted by a Tenderer is incomplete, or where specific documents are missing, Sketty Mosque and Community Centre may request the Tenderer to submit or complete the relevant information or documentation. However, Tenderers shall not be permitted to submit:</w:t>
      </w:r>
    </w:p>
    <w:p w14:paraId="34A83871" w14:textId="77777777" w:rsidR="00467194" w:rsidRPr="008E166B" w:rsidRDefault="000E6CD9" w:rsidP="008E166B">
      <w:pPr>
        <w:pStyle w:val="ListParagraph"/>
        <w:numPr>
          <w:ilvl w:val="0"/>
          <w:numId w:val="27"/>
        </w:numPr>
        <w:spacing w:line="360" w:lineRule="auto"/>
        <w:rPr>
          <w:rFonts w:asciiTheme="majorHAnsi" w:hAnsiTheme="majorHAnsi" w:cstheme="majorHAnsi"/>
          <w:sz w:val="24"/>
          <w:szCs w:val="24"/>
          <w:lang w:val="en-GB"/>
        </w:rPr>
      </w:pPr>
      <w:r w:rsidRPr="008E166B">
        <w:rPr>
          <w:rFonts w:asciiTheme="majorHAnsi" w:hAnsiTheme="majorHAnsi" w:cstheme="majorHAnsi"/>
          <w:sz w:val="24"/>
          <w:szCs w:val="24"/>
          <w:lang w:val="en-GB"/>
        </w:rPr>
        <w:t>any missing information or documentation that is subject to the Award Criteria (such as, but not limited to, prices/rates and method statements</w:t>
      </w:r>
      <w:proofErr w:type="gramStart"/>
      <w:r w:rsidRPr="008E166B">
        <w:rPr>
          <w:rFonts w:asciiTheme="majorHAnsi" w:hAnsiTheme="majorHAnsi" w:cstheme="majorHAnsi"/>
          <w:sz w:val="24"/>
          <w:szCs w:val="24"/>
          <w:lang w:val="en-GB"/>
        </w:rPr>
        <w:t>);</w:t>
      </w:r>
      <w:proofErr w:type="gramEnd"/>
    </w:p>
    <w:p w14:paraId="08135D48" w14:textId="135AFC5A" w:rsidR="000E6CD9" w:rsidRPr="008E166B" w:rsidRDefault="000E6CD9" w:rsidP="008E166B">
      <w:pPr>
        <w:pStyle w:val="ListParagraph"/>
        <w:numPr>
          <w:ilvl w:val="0"/>
          <w:numId w:val="27"/>
        </w:numPr>
        <w:spacing w:line="360" w:lineRule="auto"/>
        <w:rPr>
          <w:rFonts w:asciiTheme="majorHAnsi" w:hAnsiTheme="majorHAnsi" w:cstheme="majorHAnsi"/>
          <w:sz w:val="24"/>
          <w:szCs w:val="24"/>
          <w:lang w:val="en-GB"/>
        </w:rPr>
      </w:pPr>
      <w:r w:rsidRPr="008E166B">
        <w:rPr>
          <w:rFonts w:asciiTheme="majorHAnsi" w:hAnsiTheme="majorHAnsi" w:cstheme="majorHAnsi"/>
          <w:sz w:val="24"/>
          <w:szCs w:val="24"/>
          <w:lang w:val="en-GB"/>
        </w:rPr>
        <w:t xml:space="preserve">a Selection Questionnaire where the Tenderer failed to complete this document with its Tender; however, Sketty Mosque and Community Centre </w:t>
      </w:r>
      <w:proofErr w:type="gramStart"/>
      <w:r w:rsidRPr="008E166B">
        <w:rPr>
          <w:rFonts w:asciiTheme="majorHAnsi" w:hAnsiTheme="majorHAnsi" w:cstheme="majorHAnsi"/>
          <w:sz w:val="24"/>
          <w:szCs w:val="24"/>
          <w:lang w:val="en-GB"/>
        </w:rPr>
        <w:t>reserves</w:t>
      </w:r>
      <w:proofErr w:type="gramEnd"/>
      <w:r w:rsidRPr="008E166B">
        <w:rPr>
          <w:rFonts w:asciiTheme="majorHAnsi" w:hAnsiTheme="majorHAnsi" w:cstheme="majorHAnsi"/>
          <w:sz w:val="24"/>
          <w:szCs w:val="24"/>
          <w:lang w:val="en-GB"/>
        </w:rPr>
        <w:t xml:space="preserve"> the right to request supporting documentation relating to a Selection Questionnaire.</w:t>
      </w:r>
    </w:p>
    <w:p w14:paraId="69EE3EB0" w14:textId="5933C9AA" w:rsidR="000E6CD9" w:rsidRDefault="00140E94" w:rsidP="008152F1">
      <w:pPr>
        <w:pStyle w:val="ListParagraph"/>
        <w:numPr>
          <w:ilvl w:val="0"/>
          <w:numId w:val="25"/>
        </w:numPr>
        <w:spacing w:line="360" w:lineRule="auto"/>
        <w:rPr>
          <w:rFonts w:asciiTheme="majorHAnsi" w:hAnsiTheme="majorHAnsi" w:cstheme="majorHAnsi"/>
          <w:sz w:val="24"/>
          <w:szCs w:val="24"/>
          <w:lang w:val="en-GB"/>
        </w:rPr>
      </w:pPr>
      <w:r>
        <w:rPr>
          <w:rFonts w:asciiTheme="majorHAnsi" w:hAnsiTheme="majorHAnsi" w:cstheme="majorHAnsi"/>
          <w:sz w:val="24"/>
          <w:szCs w:val="24"/>
          <w:lang w:val="en-GB"/>
        </w:rPr>
        <w:t xml:space="preserve">B) </w:t>
      </w:r>
      <w:r w:rsidR="000E6CD9" w:rsidRPr="008152F1">
        <w:rPr>
          <w:rFonts w:asciiTheme="majorHAnsi" w:hAnsiTheme="majorHAnsi" w:cstheme="majorHAnsi"/>
          <w:sz w:val="24"/>
          <w:szCs w:val="24"/>
          <w:lang w:val="en-GB"/>
        </w:rPr>
        <w:t xml:space="preserve">Sketty Mosque and Community Centre </w:t>
      </w:r>
      <w:proofErr w:type="gramStart"/>
      <w:r w:rsidR="000E6CD9" w:rsidRPr="008152F1">
        <w:rPr>
          <w:rFonts w:asciiTheme="majorHAnsi" w:hAnsiTheme="majorHAnsi" w:cstheme="majorHAnsi"/>
          <w:sz w:val="24"/>
          <w:szCs w:val="24"/>
          <w:lang w:val="en-GB"/>
        </w:rPr>
        <w:t>reserves</w:t>
      </w:r>
      <w:proofErr w:type="gramEnd"/>
      <w:r w:rsidR="000E6CD9" w:rsidRPr="008152F1">
        <w:rPr>
          <w:rFonts w:asciiTheme="majorHAnsi" w:hAnsiTheme="majorHAnsi" w:cstheme="majorHAnsi"/>
          <w:sz w:val="24"/>
          <w:szCs w:val="24"/>
          <w:lang w:val="en-GB"/>
        </w:rPr>
        <w:t xml:space="preserve"> the right to require Tenderers to clarify or amend any part of their Tender submission. However, Tenderers shall not be permitted to amend any information subject to the Award Criteria, except where due to a demonstrable arithmetical or interpretive error attributable to the Tenderer, or due to errors contained in the Tender Documents attributable to Sketty Mosque and Community Centre.</w:t>
      </w:r>
    </w:p>
    <w:p w14:paraId="73E7D43B" w14:textId="54D7D421" w:rsidR="000E6CD9" w:rsidRDefault="000E6CD9" w:rsidP="00DC512F">
      <w:pPr>
        <w:pStyle w:val="ListParagraph"/>
        <w:numPr>
          <w:ilvl w:val="0"/>
          <w:numId w:val="25"/>
        </w:numPr>
        <w:spacing w:line="360" w:lineRule="auto"/>
        <w:rPr>
          <w:rFonts w:asciiTheme="majorHAnsi" w:hAnsiTheme="majorHAnsi" w:cstheme="majorHAnsi"/>
          <w:sz w:val="24"/>
          <w:szCs w:val="24"/>
          <w:lang w:val="en-GB"/>
        </w:rPr>
      </w:pPr>
      <w:r w:rsidRPr="00DC512F">
        <w:rPr>
          <w:rFonts w:asciiTheme="majorHAnsi" w:hAnsiTheme="majorHAnsi" w:cstheme="majorHAnsi"/>
          <w:sz w:val="24"/>
          <w:szCs w:val="24"/>
          <w:lang w:val="en-GB"/>
        </w:rPr>
        <w:t xml:space="preserve">Tenderers should be aware that failure to adequately respond to any request for clarification and/or additional information or documentation made by Sketty Mosque and Community Centre in accordance with paragraphs </w:t>
      </w:r>
      <w:r w:rsidR="00140E94">
        <w:rPr>
          <w:rFonts w:asciiTheme="majorHAnsi" w:hAnsiTheme="majorHAnsi" w:cstheme="majorHAnsi"/>
          <w:sz w:val="24"/>
          <w:szCs w:val="24"/>
          <w:lang w:val="en-GB"/>
        </w:rPr>
        <w:t xml:space="preserve">A </w:t>
      </w:r>
      <w:r w:rsidR="00143349">
        <w:rPr>
          <w:rFonts w:asciiTheme="majorHAnsi" w:hAnsiTheme="majorHAnsi" w:cstheme="majorHAnsi"/>
          <w:sz w:val="24"/>
          <w:szCs w:val="24"/>
          <w:lang w:val="en-GB"/>
        </w:rPr>
        <w:t xml:space="preserve">or </w:t>
      </w:r>
      <w:r w:rsidR="00140E94">
        <w:rPr>
          <w:rFonts w:asciiTheme="majorHAnsi" w:hAnsiTheme="majorHAnsi" w:cstheme="majorHAnsi"/>
          <w:sz w:val="24"/>
          <w:szCs w:val="24"/>
          <w:lang w:val="en-GB"/>
        </w:rPr>
        <w:t xml:space="preserve">B </w:t>
      </w:r>
      <w:r w:rsidR="0097411E">
        <w:rPr>
          <w:rFonts w:asciiTheme="majorHAnsi" w:hAnsiTheme="majorHAnsi" w:cstheme="majorHAnsi"/>
          <w:sz w:val="24"/>
          <w:szCs w:val="24"/>
          <w:lang w:val="en-GB"/>
        </w:rPr>
        <w:t>above</w:t>
      </w:r>
      <w:r w:rsidRPr="00DC512F">
        <w:rPr>
          <w:rFonts w:asciiTheme="majorHAnsi" w:hAnsiTheme="majorHAnsi" w:cstheme="majorHAnsi"/>
          <w:sz w:val="24"/>
          <w:szCs w:val="24"/>
          <w:lang w:val="en-GB"/>
        </w:rPr>
        <w:t>, or to respond within any specified timescale, may lead to the rejection of their Tender.</w:t>
      </w:r>
    </w:p>
    <w:p w14:paraId="1FC5C3A9" w14:textId="427E6812" w:rsidR="000E6CD9" w:rsidRDefault="000E6CD9" w:rsidP="00306892">
      <w:pPr>
        <w:pStyle w:val="ListParagraph"/>
        <w:numPr>
          <w:ilvl w:val="0"/>
          <w:numId w:val="25"/>
        </w:numPr>
        <w:spacing w:line="360" w:lineRule="auto"/>
        <w:rPr>
          <w:rFonts w:asciiTheme="majorHAnsi" w:hAnsiTheme="majorHAnsi" w:cstheme="majorHAnsi"/>
          <w:sz w:val="24"/>
          <w:szCs w:val="24"/>
          <w:lang w:val="en-GB"/>
        </w:rPr>
      </w:pPr>
      <w:r w:rsidRPr="00306892">
        <w:rPr>
          <w:rFonts w:asciiTheme="majorHAnsi" w:hAnsiTheme="majorHAnsi" w:cstheme="majorHAnsi"/>
          <w:sz w:val="24"/>
          <w:szCs w:val="24"/>
          <w:lang w:val="en-GB"/>
        </w:rPr>
        <w:t>No clarifications or amendments made by Tenderers in accordance with paragraph</w:t>
      </w:r>
      <w:r w:rsidR="00306892">
        <w:rPr>
          <w:rFonts w:asciiTheme="majorHAnsi" w:hAnsiTheme="majorHAnsi" w:cstheme="majorHAnsi"/>
          <w:sz w:val="24"/>
          <w:szCs w:val="24"/>
          <w:lang w:val="en-GB"/>
        </w:rPr>
        <w:t>s</w:t>
      </w:r>
      <w:r w:rsidR="007E6103">
        <w:rPr>
          <w:rFonts w:asciiTheme="majorHAnsi" w:hAnsiTheme="majorHAnsi" w:cstheme="majorHAnsi"/>
          <w:sz w:val="24"/>
          <w:szCs w:val="24"/>
          <w:lang w:val="en-GB"/>
        </w:rPr>
        <w:t xml:space="preserve"> A or B</w:t>
      </w:r>
      <w:r w:rsidRPr="00306892">
        <w:rPr>
          <w:rFonts w:asciiTheme="majorHAnsi" w:hAnsiTheme="majorHAnsi" w:cstheme="majorHAnsi"/>
          <w:sz w:val="24"/>
          <w:szCs w:val="24"/>
          <w:lang w:val="en-GB"/>
        </w:rPr>
        <w:t xml:space="preserve"> </w:t>
      </w:r>
      <w:r w:rsidR="00306892">
        <w:rPr>
          <w:rFonts w:asciiTheme="majorHAnsi" w:hAnsiTheme="majorHAnsi" w:cstheme="majorHAnsi"/>
          <w:sz w:val="24"/>
          <w:szCs w:val="24"/>
          <w:lang w:val="en-GB"/>
        </w:rPr>
        <w:t>above</w:t>
      </w:r>
      <w:r w:rsidRPr="00306892">
        <w:rPr>
          <w:rFonts w:asciiTheme="majorHAnsi" w:hAnsiTheme="majorHAnsi" w:cstheme="majorHAnsi"/>
          <w:sz w:val="24"/>
          <w:szCs w:val="24"/>
          <w:lang w:val="en-GB"/>
        </w:rPr>
        <w:t xml:space="preserve"> will be accepted by Sketty Mosque and Community Centre except in writing via the designated tender submission portal or email. Verbal clarifications and amendments will not be accepted.</w:t>
      </w:r>
    </w:p>
    <w:p w14:paraId="00EFF75A" w14:textId="6848F7D7" w:rsidR="000E6CD9" w:rsidRPr="00C366D8" w:rsidRDefault="000E6CD9" w:rsidP="00F306FA">
      <w:pPr>
        <w:pStyle w:val="ListParagraph"/>
        <w:numPr>
          <w:ilvl w:val="0"/>
          <w:numId w:val="25"/>
        </w:numPr>
        <w:spacing w:line="360" w:lineRule="auto"/>
        <w:rPr>
          <w:rFonts w:asciiTheme="majorHAnsi" w:hAnsiTheme="majorHAnsi" w:cstheme="majorHAnsi"/>
          <w:sz w:val="28"/>
          <w:szCs w:val="28"/>
          <w:lang w:val="en-GB"/>
        </w:rPr>
      </w:pPr>
      <w:r w:rsidRPr="00C366D8">
        <w:rPr>
          <w:rFonts w:asciiTheme="majorHAnsi" w:hAnsiTheme="majorHAnsi" w:cstheme="majorHAnsi"/>
          <w:sz w:val="24"/>
          <w:szCs w:val="24"/>
          <w:lang w:val="en-GB"/>
        </w:rPr>
        <w:t>Tenders prepared and submitted in compliance with these Instructions to Tenderers will be evaluated according to the following two-stage process (‘the Evaluation Process’)</w:t>
      </w:r>
    </w:p>
    <w:p w14:paraId="389D9D73" w14:textId="2A5DC25C" w:rsidR="00533D81" w:rsidRDefault="004D4EEE" w:rsidP="00533D81">
      <w:pPr>
        <w:spacing w:line="360" w:lineRule="auto"/>
        <w:rPr>
          <w:rFonts w:asciiTheme="majorHAnsi" w:hAnsiTheme="majorHAnsi" w:cstheme="majorHAnsi"/>
          <w:sz w:val="24"/>
          <w:szCs w:val="24"/>
        </w:rPr>
      </w:pPr>
      <w:r w:rsidRPr="00533D81">
        <w:rPr>
          <w:rFonts w:asciiTheme="majorHAnsi" w:hAnsiTheme="majorHAnsi" w:cstheme="majorHAnsi"/>
          <w:b/>
          <w:bCs/>
          <w:sz w:val="28"/>
          <w:szCs w:val="28"/>
          <w:u w:val="single"/>
        </w:rPr>
        <w:t>Stage 1 – Selection Questionnaire</w:t>
      </w:r>
      <w:r w:rsidRPr="00533D81">
        <w:rPr>
          <w:rFonts w:asciiTheme="majorHAnsi" w:hAnsiTheme="majorHAnsi" w:cstheme="majorHAnsi"/>
        </w:rPr>
        <w:br/>
      </w:r>
      <w:r w:rsidRPr="00533D81">
        <w:rPr>
          <w:rFonts w:asciiTheme="majorHAnsi" w:hAnsiTheme="majorHAnsi" w:cstheme="majorHAnsi"/>
          <w:sz w:val="24"/>
          <w:szCs w:val="24"/>
        </w:rPr>
        <w:t>Tenderers must meet all mandatory requirements, including but not limited to:</w:t>
      </w:r>
    </w:p>
    <w:p w14:paraId="6EF1F040" w14:textId="77777777" w:rsid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Financial stability</w:t>
      </w:r>
    </w:p>
    <w:p w14:paraId="101D7871" w14:textId="77777777" w:rsid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Relevant certifications and qualifications</w:t>
      </w:r>
    </w:p>
    <w:p w14:paraId="3AF9E24D" w14:textId="77777777" w:rsid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Demonstrated experience in similar projects</w:t>
      </w:r>
    </w:p>
    <w:p w14:paraId="03C02EF2" w14:textId="77777777" w:rsid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Health &amp; Safety compliance</w:t>
      </w:r>
    </w:p>
    <w:p w14:paraId="5E26E3E7" w14:textId="77777777" w:rsid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GDPR and Cyber Security compliance</w:t>
      </w:r>
    </w:p>
    <w:p w14:paraId="7758BA45" w14:textId="77777777" w:rsidR="00533D81" w:rsidRPr="00533D81" w:rsidRDefault="004D4EEE" w:rsidP="00533D81">
      <w:pPr>
        <w:pStyle w:val="ListParagraph"/>
        <w:numPr>
          <w:ilvl w:val="0"/>
          <w:numId w:val="17"/>
        </w:numPr>
        <w:spacing w:line="360" w:lineRule="auto"/>
        <w:rPr>
          <w:rFonts w:asciiTheme="majorHAnsi" w:hAnsiTheme="majorHAnsi" w:cstheme="majorHAnsi"/>
          <w:sz w:val="24"/>
          <w:szCs w:val="24"/>
        </w:rPr>
      </w:pPr>
      <w:r w:rsidRPr="00533D81">
        <w:rPr>
          <w:rFonts w:asciiTheme="majorHAnsi" w:hAnsiTheme="majorHAnsi" w:cstheme="majorHAnsi"/>
          <w:sz w:val="24"/>
          <w:szCs w:val="24"/>
        </w:rPr>
        <w:t>Environmental sustainability practices</w:t>
      </w:r>
    </w:p>
    <w:p w14:paraId="41BA7F2F" w14:textId="77777777" w:rsidR="00812B4E" w:rsidRDefault="004D4EEE" w:rsidP="00533D81">
      <w:pPr>
        <w:spacing w:line="360" w:lineRule="auto"/>
        <w:rPr>
          <w:rFonts w:asciiTheme="majorHAnsi" w:hAnsiTheme="majorHAnsi" w:cstheme="majorHAnsi"/>
        </w:rPr>
      </w:pPr>
      <w:r w:rsidRPr="00533D81">
        <w:rPr>
          <w:rFonts w:asciiTheme="majorHAnsi" w:hAnsiTheme="majorHAnsi" w:cstheme="majorHAnsi"/>
          <w:sz w:val="24"/>
          <w:szCs w:val="24"/>
        </w:rPr>
        <w:t>Failure to meet any mandatory criteria will result in disqualification.</w:t>
      </w:r>
      <w:r w:rsidRPr="00533D81">
        <w:rPr>
          <w:rFonts w:asciiTheme="majorHAnsi" w:hAnsiTheme="majorHAnsi" w:cstheme="majorHAnsi"/>
        </w:rPr>
        <w:br/>
      </w:r>
      <w:r w:rsidRPr="00533D81">
        <w:rPr>
          <w:rFonts w:asciiTheme="majorHAnsi" w:hAnsiTheme="majorHAnsi" w:cstheme="majorHAnsi"/>
        </w:rPr>
        <w:br/>
      </w:r>
      <w:r w:rsidRPr="00533D81">
        <w:rPr>
          <w:rFonts w:asciiTheme="majorHAnsi" w:hAnsiTheme="majorHAnsi" w:cstheme="majorHAnsi"/>
          <w:b/>
          <w:bCs/>
          <w:sz w:val="28"/>
          <w:szCs w:val="28"/>
          <w:u w:val="single"/>
        </w:rPr>
        <w:t>Stage 2 – Quality and Price Evaluation</w:t>
      </w:r>
      <w:r w:rsidRPr="00533D81">
        <w:rPr>
          <w:rFonts w:asciiTheme="majorHAnsi" w:hAnsiTheme="majorHAnsi" w:cstheme="majorHAnsi"/>
        </w:rPr>
        <w:br/>
        <w:t>Tenders passing Stage 1 will be evaluated based on the following weighted criteria:</w:t>
      </w:r>
    </w:p>
    <w:p w14:paraId="27FEB64E" w14:textId="77777777" w:rsidR="00812B4E" w:rsidRPr="00812B4E" w:rsidRDefault="00812B4E" w:rsidP="00812B4E">
      <w:pPr>
        <w:spacing w:before="100" w:beforeAutospacing="1" w:after="100" w:afterAutospacing="1"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Tenders passing Stage 1 will be evaluated based on the following weighted criteria:</w:t>
      </w:r>
    </w:p>
    <w:tbl>
      <w:tblPr>
        <w:tblStyle w:val="GridTable4"/>
        <w:tblW w:w="0" w:type="auto"/>
        <w:tblLook w:val="04A0" w:firstRow="1" w:lastRow="0" w:firstColumn="1" w:lastColumn="0" w:noHBand="0" w:noVBand="1"/>
      </w:tblPr>
      <w:tblGrid>
        <w:gridCol w:w="6387"/>
        <w:gridCol w:w="1241"/>
      </w:tblGrid>
      <w:tr w:rsidR="00812B4E" w:rsidRPr="00812B4E" w14:paraId="348E0A61" w14:textId="77777777" w:rsidTr="00812B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A4901F" w14:textId="77777777" w:rsidR="00812B4E" w:rsidRPr="00812B4E" w:rsidRDefault="00812B4E" w:rsidP="00812B4E">
            <w:pPr>
              <w:spacing w:line="360" w:lineRule="auto"/>
              <w:jc w:val="center"/>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Criteria</w:t>
            </w:r>
          </w:p>
        </w:tc>
        <w:tc>
          <w:tcPr>
            <w:tcW w:w="0" w:type="auto"/>
            <w:hideMark/>
          </w:tcPr>
          <w:p w14:paraId="5139E188" w14:textId="77777777" w:rsidR="00812B4E" w:rsidRPr="00812B4E" w:rsidRDefault="00812B4E" w:rsidP="00812B4E">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Weighting</w:t>
            </w:r>
          </w:p>
        </w:tc>
      </w:tr>
      <w:tr w:rsidR="00812B4E" w:rsidRPr="00812B4E" w14:paraId="74F51DE6" w14:textId="77777777" w:rsidTr="00812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30FB43" w14:textId="77777777" w:rsidR="00812B4E" w:rsidRPr="00812B4E" w:rsidRDefault="00812B4E" w:rsidP="00812B4E">
            <w:pPr>
              <w:spacing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Price</w:t>
            </w:r>
          </w:p>
        </w:tc>
        <w:tc>
          <w:tcPr>
            <w:tcW w:w="0" w:type="auto"/>
            <w:hideMark/>
          </w:tcPr>
          <w:p w14:paraId="1A2412E2" w14:textId="77777777" w:rsidR="00812B4E" w:rsidRPr="00812B4E" w:rsidRDefault="00812B4E" w:rsidP="00812B4E">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40%</w:t>
            </w:r>
          </w:p>
        </w:tc>
      </w:tr>
      <w:tr w:rsidR="00812B4E" w:rsidRPr="00812B4E" w14:paraId="2DBEFBB9" w14:textId="77777777" w:rsidTr="00812B4E">
        <w:tc>
          <w:tcPr>
            <w:cnfStyle w:val="001000000000" w:firstRow="0" w:lastRow="0" w:firstColumn="1" w:lastColumn="0" w:oddVBand="0" w:evenVBand="0" w:oddHBand="0" w:evenHBand="0" w:firstRowFirstColumn="0" w:firstRowLastColumn="0" w:lastRowFirstColumn="0" w:lastRowLastColumn="0"/>
            <w:tcW w:w="0" w:type="auto"/>
            <w:hideMark/>
          </w:tcPr>
          <w:p w14:paraId="7A88EA6D" w14:textId="77777777" w:rsidR="00812B4E" w:rsidRPr="00812B4E" w:rsidRDefault="00812B4E" w:rsidP="00812B4E">
            <w:pPr>
              <w:spacing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Question 1: Installation Methodology and Technical Approach</w:t>
            </w:r>
          </w:p>
        </w:tc>
        <w:tc>
          <w:tcPr>
            <w:tcW w:w="0" w:type="auto"/>
            <w:hideMark/>
          </w:tcPr>
          <w:p w14:paraId="71964AC2" w14:textId="77777777" w:rsidR="00812B4E" w:rsidRPr="00812B4E" w:rsidRDefault="00812B4E" w:rsidP="00812B4E">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20%</w:t>
            </w:r>
          </w:p>
        </w:tc>
      </w:tr>
      <w:tr w:rsidR="00812B4E" w:rsidRPr="00812B4E" w14:paraId="61C5CFF3" w14:textId="77777777" w:rsidTr="00812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2CBBCCE" w14:textId="77777777" w:rsidR="00812B4E" w:rsidRPr="00812B4E" w:rsidRDefault="00812B4E" w:rsidP="00812B4E">
            <w:pPr>
              <w:spacing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Question 2: Risk Management and Health &amp; Safety</w:t>
            </w:r>
          </w:p>
        </w:tc>
        <w:tc>
          <w:tcPr>
            <w:tcW w:w="0" w:type="auto"/>
            <w:hideMark/>
          </w:tcPr>
          <w:p w14:paraId="2D16E116" w14:textId="77777777" w:rsidR="00812B4E" w:rsidRPr="00812B4E" w:rsidRDefault="00812B4E" w:rsidP="00812B4E">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20%</w:t>
            </w:r>
          </w:p>
        </w:tc>
      </w:tr>
      <w:tr w:rsidR="00812B4E" w:rsidRPr="00812B4E" w14:paraId="0AB11EBE" w14:textId="77777777" w:rsidTr="00812B4E">
        <w:tc>
          <w:tcPr>
            <w:cnfStyle w:val="001000000000" w:firstRow="0" w:lastRow="0" w:firstColumn="1" w:lastColumn="0" w:oddVBand="0" w:evenVBand="0" w:oddHBand="0" w:evenHBand="0" w:firstRowFirstColumn="0" w:firstRowLastColumn="0" w:lastRowFirstColumn="0" w:lastRowLastColumn="0"/>
            <w:tcW w:w="0" w:type="auto"/>
            <w:hideMark/>
          </w:tcPr>
          <w:p w14:paraId="7CC777A3" w14:textId="77777777" w:rsidR="00812B4E" w:rsidRPr="00812B4E" w:rsidRDefault="00812B4E" w:rsidP="00812B4E">
            <w:pPr>
              <w:spacing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Question 3: Quality Assurance and Project Delivery Capability</w:t>
            </w:r>
          </w:p>
        </w:tc>
        <w:tc>
          <w:tcPr>
            <w:tcW w:w="0" w:type="auto"/>
            <w:hideMark/>
          </w:tcPr>
          <w:p w14:paraId="0B45AAAB" w14:textId="77777777" w:rsidR="00812B4E" w:rsidRPr="00812B4E" w:rsidRDefault="00812B4E" w:rsidP="00812B4E">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20%</w:t>
            </w:r>
          </w:p>
        </w:tc>
      </w:tr>
    </w:tbl>
    <w:p w14:paraId="47F5107A" w14:textId="77777777" w:rsidR="00812B4E" w:rsidRDefault="00812B4E" w:rsidP="00D47DCA">
      <w:pPr>
        <w:spacing w:before="100" w:beforeAutospacing="1" w:after="100" w:afterAutospacing="1" w:line="360" w:lineRule="auto"/>
        <w:rPr>
          <w:rFonts w:asciiTheme="majorHAnsi" w:eastAsia="Times New Roman" w:hAnsiTheme="majorHAnsi" w:cstheme="majorHAnsi"/>
          <w:sz w:val="24"/>
          <w:szCs w:val="24"/>
          <w:lang w:val="en-GB" w:eastAsia="en-GB"/>
        </w:rPr>
      </w:pPr>
      <w:r w:rsidRPr="00812B4E">
        <w:rPr>
          <w:rFonts w:asciiTheme="majorHAnsi" w:eastAsia="Times New Roman" w:hAnsiTheme="majorHAnsi" w:cstheme="majorHAnsi"/>
          <w:sz w:val="24"/>
          <w:szCs w:val="24"/>
          <w:lang w:val="en-GB" w:eastAsia="en-GB"/>
        </w:rPr>
        <w:t>Each quality question will be scored out of 5, based on the depth, relevance, and practicality of the response. The scoring guide is as follows:</w:t>
      </w:r>
    </w:p>
    <w:p w14:paraId="2D505CA0" w14:textId="77777777" w:rsidR="001C7021" w:rsidRPr="001C7021" w:rsidRDefault="001C7021" w:rsidP="001C7021">
      <w:pPr>
        <w:spacing w:before="100" w:beforeAutospacing="1" w:after="100" w:afterAutospacing="1" w:line="240" w:lineRule="auto"/>
        <w:outlineLvl w:val="2"/>
        <w:rPr>
          <w:rFonts w:asciiTheme="majorHAnsi" w:eastAsia="Times New Roman" w:hAnsiTheme="majorHAnsi" w:cstheme="majorHAnsi"/>
          <w:b/>
          <w:bCs/>
          <w:sz w:val="27"/>
          <w:szCs w:val="27"/>
          <w:u w:val="single"/>
          <w:lang w:val="en-GB" w:eastAsia="en-GB"/>
        </w:rPr>
      </w:pPr>
      <w:r w:rsidRPr="001C7021">
        <w:rPr>
          <w:rFonts w:asciiTheme="majorHAnsi" w:eastAsia="Times New Roman" w:hAnsiTheme="majorHAnsi" w:cstheme="majorHAnsi"/>
          <w:b/>
          <w:bCs/>
          <w:sz w:val="27"/>
          <w:szCs w:val="27"/>
          <w:u w:val="single"/>
          <w:lang w:val="en-GB" w:eastAsia="en-GB"/>
        </w:rPr>
        <w:t>Quality Scoring Guide</w:t>
      </w:r>
    </w:p>
    <w:tbl>
      <w:tblPr>
        <w:tblStyle w:val="GridTable4"/>
        <w:tblW w:w="0" w:type="auto"/>
        <w:tblLook w:val="04A0" w:firstRow="1" w:lastRow="0" w:firstColumn="1" w:lastColumn="0" w:noHBand="0" w:noVBand="1"/>
      </w:tblPr>
      <w:tblGrid>
        <w:gridCol w:w="766"/>
        <w:gridCol w:w="1360"/>
        <w:gridCol w:w="6504"/>
      </w:tblGrid>
      <w:tr w:rsidR="001C7021" w:rsidRPr="001C7021" w14:paraId="302B8BB9" w14:textId="77777777" w:rsidTr="001C70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EFE2570" w14:textId="77777777" w:rsidR="001C7021" w:rsidRPr="001C7021" w:rsidRDefault="001C7021" w:rsidP="00951BC5">
            <w:pPr>
              <w:spacing w:line="360" w:lineRule="auto"/>
              <w:jc w:val="center"/>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Score</w:t>
            </w:r>
          </w:p>
        </w:tc>
        <w:tc>
          <w:tcPr>
            <w:tcW w:w="0" w:type="auto"/>
            <w:hideMark/>
          </w:tcPr>
          <w:p w14:paraId="76EF262E" w14:textId="77777777" w:rsidR="001C7021" w:rsidRPr="001C7021" w:rsidRDefault="001C7021" w:rsidP="00951BC5">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Rating</w:t>
            </w:r>
          </w:p>
        </w:tc>
        <w:tc>
          <w:tcPr>
            <w:tcW w:w="0" w:type="auto"/>
            <w:hideMark/>
          </w:tcPr>
          <w:p w14:paraId="4F98B383" w14:textId="77777777" w:rsidR="001C7021" w:rsidRPr="001C7021" w:rsidRDefault="001C7021" w:rsidP="00951BC5">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Description</w:t>
            </w:r>
          </w:p>
        </w:tc>
      </w:tr>
      <w:tr w:rsidR="001C7021" w:rsidRPr="001C7021" w14:paraId="7FFC5E41" w14:textId="77777777" w:rsidTr="001C70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19BF799" w14:textId="77777777" w:rsidR="001C7021" w:rsidRPr="001C7021" w:rsidRDefault="001C7021" w:rsidP="00951BC5">
            <w:pPr>
              <w:spacing w:line="360" w:lineRule="auto"/>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5</w:t>
            </w:r>
          </w:p>
        </w:tc>
        <w:tc>
          <w:tcPr>
            <w:tcW w:w="0" w:type="auto"/>
            <w:hideMark/>
          </w:tcPr>
          <w:p w14:paraId="277675AF"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Excellent</w:t>
            </w:r>
          </w:p>
        </w:tc>
        <w:tc>
          <w:tcPr>
            <w:tcW w:w="0" w:type="auto"/>
            <w:hideMark/>
          </w:tcPr>
          <w:p w14:paraId="068D90E5"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Fully addresses all aspects with clear, detailed, and practical methodology</w:t>
            </w:r>
          </w:p>
        </w:tc>
      </w:tr>
      <w:tr w:rsidR="001C7021" w:rsidRPr="001C7021" w14:paraId="433EBE51" w14:textId="77777777" w:rsidTr="001C7021">
        <w:tc>
          <w:tcPr>
            <w:cnfStyle w:val="001000000000" w:firstRow="0" w:lastRow="0" w:firstColumn="1" w:lastColumn="0" w:oddVBand="0" w:evenVBand="0" w:oddHBand="0" w:evenHBand="0" w:firstRowFirstColumn="0" w:firstRowLastColumn="0" w:lastRowFirstColumn="0" w:lastRowLastColumn="0"/>
            <w:tcW w:w="0" w:type="auto"/>
            <w:hideMark/>
          </w:tcPr>
          <w:p w14:paraId="0FB8E53E" w14:textId="77777777" w:rsidR="001C7021" w:rsidRPr="001C7021" w:rsidRDefault="001C7021" w:rsidP="00951BC5">
            <w:pPr>
              <w:spacing w:line="360" w:lineRule="auto"/>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4</w:t>
            </w:r>
          </w:p>
        </w:tc>
        <w:tc>
          <w:tcPr>
            <w:tcW w:w="0" w:type="auto"/>
            <w:hideMark/>
          </w:tcPr>
          <w:p w14:paraId="433F384A" w14:textId="77777777" w:rsidR="001C7021" w:rsidRPr="001C7021" w:rsidRDefault="001C7021" w:rsidP="00951BC5">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Good</w:t>
            </w:r>
          </w:p>
        </w:tc>
        <w:tc>
          <w:tcPr>
            <w:tcW w:w="0" w:type="auto"/>
            <w:hideMark/>
          </w:tcPr>
          <w:p w14:paraId="6B5F54A2" w14:textId="77777777" w:rsidR="001C7021" w:rsidRPr="001C7021" w:rsidRDefault="001C7021" w:rsidP="00951BC5">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Addresses most aspects with good detail and understanding</w:t>
            </w:r>
          </w:p>
        </w:tc>
      </w:tr>
      <w:tr w:rsidR="001C7021" w:rsidRPr="001C7021" w14:paraId="1F88029A" w14:textId="77777777" w:rsidTr="001C70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917FFD1" w14:textId="77777777" w:rsidR="001C7021" w:rsidRPr="001C7021" w:rsidRDefault="001C7021" w:rsidP="00951BC5">
            <w:pPr>
              <w:spacing w:line="360" w:lineRule="auto"/>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3</w:t>
            </w:r>
          </w:p>
        </w:tc>
        <w:tc>
          <w:tcPr>
            <w:tcW w:w="0" w:type="auto"/>
            <w:hideMark/>
          </w:tcPr>
          <w:p w14:paraId="08BDDF54"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Satisfactory</w:t>
            </w:r>
          </w:p>
        </w:tc>
        <w:tc>
          <w:tcPr>
            <w:tcW w:w="0" w:type="auto"/>
            <w:hideMark/>
          </w:tcPr>
          <w:p w14:paraId="772D4A4A"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Adequately addresses the question with some detail</w:t>
            </w:r>
          </w:p>
        </w:tc>
      </w:tr>
      <w:tr w:rsidR="001C7021" w:rsidRPr="001C7021" w14:paraId="21B1FC01" w14:textId="77777777" w:rsidTr="001C7021">
        <w:tc>
          <w:tcPr>
            <w:cnfStyle w:val="001000000000" w:firstRow="0" w:lastRow="0" w:firstColumn="1" w:lastColumn="0" w:oddVBand="0" w:evenVBand="0" w:oddHBand="0" w:evenHBand="0" w:firstRowFirstColumn="0" w:firstRowLastColumn="0" w:lastRowFirstColumn="0" w:lastRowLastColumn="0"/>
            <w:tcW w:w="0" w:type="auto"/>
            <w:hideMark/>
          </w:tcPr>
          <w:p w14:paraId="3FD8A264" w14:textId="77777777" w:rsidR="001C7021" w:rsidRPr="001C7021" w:rsidRDefault="001C7021" w:rsidP="00951BC5">
            <w:pPr>
              <w:spacing w:line="360" w:lineRule="auto"/>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2</w:t>
            </w:r>
          </w:p>
        </w:tc>
        <w:tc>
          <w:tcPr>
            <w:tcW w:w="0" w:type="auto"/>
            <w:hideMark/>
          </w:tcPr>
          <w:p w14:paraId="74DAA500" w14:textId="77777777" w:rsidR="001C7021" w:rsidRPr="001C7021" w:rsidRDefault="001C7021" w:rsidP="00951BC5">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Weak</w:t>
            </w:r>
          </w:p>
        </w:tc>
        <w:tc>
          <w:tcPr>
            <w:tcW w:w="0" w:type="auto"/>
            <w:hideMark/>
          </w:tcPr>
          <w:p w14:paraId="02F8E691" w14:textId="77777777" w:rsidR="001C7021" w:rsidRPr="001C7021" w:rsidRDefault="001C7021" w:rsidP="00951BC5">
            <w:pPr>
              <w:spacing w:line="360" w:lineRule="auto"/>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Limited response with insufficient detail or relevance</w:t>
            </w:r>
          </w:p>
        </w:tc>
      </w:tr>
      <w:tr w:rsidR="001C7021" w:rsidRPr="001C7021" w14:paraId="30A6293C" w14:textId="77777777" w:rsidTr="001C70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41D761A" w14:textId="77777777" w:rsidR="001C7021" w:rsidRPr="001C7021" w:rsidRDefault="001C7021" w:rsidP="00951BC5">
            <w:pPr>
              <w:spacing w:line="360" w:lineRule="auto"/>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1</w:t>
            </w:r>
          </w:p>
        </w:tc>
        <w:tc>
          <w:tcPr>
            <w:tcW w:w="0" w:type="auto"/>
            <w:hideMark/>
          </w:tcPr>
          <w:p w14:paraId="394895B8"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Poor</w:t>
            </w:r>
          </w:p>
        </w:tc>
        <w:tc>
          <w:tcPr>
            <w:tcW w:w="0" w:type="auto"/>
            <w:hideMark/>
          </w:tcPr>
          <w:p w14:paraId="30A47841" w14:textId="77777777" w:rsidR="001C7021" w:rsidRPr="001C7021" w:rsidRDefault="001C7021" w:rsidP="00951BC5">
            <w:pPr>
              <w:spacing w:line="360" w:lineRule="auto"/>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en-GB" w:eastAsia="en-GB"/>
              </w:rPr>
            </w:pPr>
            <w:r w:rsidRPr="001C7021">
              <w:rPr>
                <w:rFonts w:asciiTheme="majorHAnsi" w:eastAsia="Times New Roman" w:hAnsiTheme="majorHAnsi" w:cstheme="majorHAnsi"/>
                <w:sz w:val="24"/>
                <w:szCs w:val="24"/>
                <w:lang w:val="en-GB" w:eastAsia="en-GB"/>
              </w:rPr>
              <w:t>Fails to address the question meaningfully</w:t>
            </w:r>
          </w:p>
        </w:tc>
      </w:tr>
    </w:tbl>
    <w:p w14:paraId="6D19F389" w14:textId="77777777" w:rsidR="00951BC5" w:rsidRDefault="00951BC5" w:rsidP="00951BC5">
      <w:pPr>
        <w:spacing w:line="360" w:lineRule="auto"/>
        <w:rPr>
          <w:rFonts w:asciiTheme="majorHAnsi" w:hAnsiTheme="majorHAnsi" w:cstheme="majorHAnsi"/>
          <w:sz w:val="24"/>
          <w:szCs w:val="24"/>
        </w:rPr>
      </w:pPr>
    </w:p>
    <w:p w14:paraId="4F130FCE" w14:textId="77777777" w:rsidR="00C438A2" w:rsidRDefault="004D4EEE" w:rsidP="00C438A2">
      <w:pPr>
        <w:spacing w:line="360" w:lineRule="auto"/>
        <w:rPr>
          <w:rFonts w:asciiTheme="majorHAnsi" w:hAnsiTheme="majorHAnsi" w:cstheme="majorHAnsi"/>
          <w:sz w:val="24"/>
          <w:szCs w:val="24"/>
        </w:rPr>
      </w:pPr>
      <w:r w:rsidRPr="00951BC5">
        <w:rPr>
          <w:rFonts w:asciiTheme="majorHAnsi" w:hAnsiTheme="majorHAnsi" w:cstheme="majorHAnsi"/>
          <w:b/>
          <w:bCs/>
          <w:sz w:val="24"/>
          <w:szCs w:val="24"/>
        </w:rPr>
        <w:t>Disqualification Rule:</w:t>
      </w:r>
      <w:r w:rsidRPr="00951BC5">
        <w:rPr>
          <w:rFonts w:asciiTheme="majorHAnsi" w:hAnsiTheme="majorHAnsi" w:cstheme="majorHAnsi"/>
          <w:sz w:val="24"/>
          <w:szCs w:val="24"/>
        </w:rPr>
        <w:br/>
      </w:r>
    </w:p>
    <w:p w14:paraId="42D29E7F" w14:textId="0019BB7E" w:rsidR="00331506" w:rsidRPr="00331506" w:rsidRDefault="00331506" w:rsidP="00331506">
      <w:pPr>
        <w:pStyle w:val="ListParagraph"/>
        <w:numPr>
          <w:ilvl w:val="0"/>
          <w:numId w:val="20"/>
        </w:numPr>
        <w:rPr>
          <w:rFonts w:asciiTheme="majorHAnsi" w:hAnsiTheme="majorHAnsi" w:cstheme="majorHAnsi"/>
          <w:sz w:val="24"/>
          <w:szCs w:val="24"/>
          <w:lang w:val="en-GB"/>
        </w:rPr>
      </w:pPr>
      <w:r w:rsidRPr="00331506">
        <w:rPr>
          <w:rFonts w:asciiTheme="majorHAnsi" w:hAnsiTheme="majorHAnsi" w:cstheme="majorHAnsi"/>
          <w:sz w:val="24"/>
          <w:szCs w:val="24"/>
          <w:lang w:val="en-GB"/>
        </w:rPr>
        <w:t>A score of 5 for any question will therefore result in the Maximum Weighted Score being given for that question. Scores of less than 5 will result in Weighted Scores calculated as follows</w:t>
      </w:r>
      <w:r w:rsidR="004558AA">
        <w:rPr>
          <w:rFonts w:asciiTheme="majorHAnsi" w:hAnsiTheme="majorHAnsi" w:cstheme="majorHAnsi"/>
          <w:sz w:val="24"/>
          <w:szCs w:val="24"/>
          <w:lang w:val="en-GB"/>
        </w:rPr>
        <w:t>-</w:t>
      </w:r>
    </w:p>
    <w:p w14:paraId="274074B8" w14:textId="77777777" w:rsidR="00331506" w:rsidRPr="00331506" w:rsidRDefault="00331506" w:rsidP="004558AA">
      <w:pPr>
        <w:pStyle w:val="ListParagraph"/>
        <w:spacing w:line="360" w:lineRule="auto"/>
        <w:rPr>
          <w:rFonts w:asciiTheme="majorHAnsi" w:hAnsiTheme="majorHAnsi" w:cstheme="majorHAnsi"/>
          <w:sz w:val="24"/>
          <w:szCs w:val="24"/>
          <w:lang w:val="en-GB"/>
        </w:rPr>
      </w:pPr>
    </w:p>
    <w:p w14:paraId="257B3D51" w14:textId="77777777" w:rsidR="004558AA" w:rsidRPr="004558AA" w:rsidRDefault="004558AA" w:rsidP="004558AA">
      <w:pPr>
        <w:pStyle w:val="ListParagraph"/>
        <w:rPr>
          <w:rFonts w:asciiTheme="majorHAnsi" w:hAnsiTheme="majorHAnsi" w:cstheme="majorHAnsi"/>
          <w:i/>
          <w:sz w:val="24"/>
          <w:szCs w:val="24"/>
          <w:lang w:val="en-GB"/>
        </w:rPr>
      </w:pPr>
      <w:r w:rsidRPr="004558AA">
        <w:rPr>
          <w:rFonts w:asciiTheme="majorHAnsi" w:hAnsiTheme="majorHAnsi" w:cstheme="majorHAnsi"/>
          <w:i/>
          <w:sz w:val="24"/>
          <w:szCs w:val="24"/>
          <w:lang w:val="en-GB"/>
        </w:rPr>
        <w:t>Maximum Weighted Score ÷ 5 x Score</w:t>
      </w:r>
    </w:p>
    <w:p w14:paraId="03EC1748" w14:textId="77777777" w:rsidR="004558AA" w:rsidRPr="004558AA" w:rsidRDefault="004558AA" w:rsidP="004558AA">
      <w:pPr>
        <w:pStyle w:val="ListParagraph"/>
        <w:rPr>
          <w:rFonts w:asciiTheme="majorHAnsi" w:hAnsiTheme="majorHAnsi" w:cstheme="majorHAnsi"/>
          <w:b/>
          <w:sz w:val="24"/>
          <w:szCs w:val="24"/>
          <w:lang w:val="en-GB"/>
        </w:rPr>
      </w:pPr>
    </w:p>
    <w:p w14:paraId="1345EA3E" w14:textId="21E4AB1B" w:rsidR="004558AA" w:rsidRPr="004558AA" w:rsidRDefault="004558AA" w:rsidP="004558AA">
      <w:pPr>
        <w:pStyle w:val="ListParagraph"/>
        <w:rPr>
          <w:rFonts w:asciiTheme="majorHAnsi" w:hAnsiTheme="majorHAnsi" w:cstheme="majorHAnsi"/>
          <w:bCs/>
          <w:sz w:val="24"/>
          <w:szCs w:val="24"/>
          <w:lang w:val="en-GB"/>
        </w:rPr>
      </w:pPr>
      <w:r w:rsidRPr="004558AA">
        <w:rPr>
          <w:rFonts w:asciiTheme="majorHAnsi" w:hAnsiTheme="majorHAnsi" w:cstheme="majorHAnsi"/>
          <w:sz w:val="24"/>
          <w:szCs w:val="24"/>
          <w:lang w:val="en-GB"/>
        </w:rPr>
        <w:t xml:space="preserve">For example, the possible Weighted Scores for question 1 (which carries a Maximum Weighted Score of </w:t>
      </w:r>
      <w:r w:rsidR="00D70B34">
        <w:rPr>
          <w:rFonts w:asciiTheme="majorHAnsi" w:hAnsiTheme="majorHAnsi" w:cstheme="majorHAnsi"/>
          <w:sz w:val="24"/>
          <w:szCs w:val="24"/>
          <w:lang w:val="en-GB"/>
        </w:rPr>
        <w:t>2</w:t>
      </w:r>
      <w:r w:rsidRPr="004558AA">
        <w:rPr>
          <w:rFonts w:asciiTheme="majorHAnsi" w:hAnsiTheme="majorHAnsi" w:cstheme="majorHAnsi"/>
          <w:sz w:val="24"/>
          <w:szCs w:val="24"/>
          <w:lang w:val="en-GB"/>
        </w:rPr>
        <w:t>0%) are as follows—</w:t>
      </w:r>
    </w:p>
    <w:p w14:paraId="696E5A27" w14:textId="77777777" w:rsidR="00331506" w:rsidRDefault="00331506" w:rsidP="004558AA">
      <w:pPr>
        <w:pStyle w:val="ListParagraph"/>
        <w:spacing w:line="360" w:lineRule="auto"/>
        <w:rPr>
          <w:rFonts w:asciiTheme="majorHAnsi" w:hAnsiTheme="majorHAnsi" w:cstheme="majorHAnsi"/>
          <w:sz w:val="24"/>
          <w:szCs w:val="24"/>
          <w:lang w:val="en-GB"/>
        </w:rPr>
      </w:pPr>
    </w:p>
    <w:tbl>
      <w:tblPr>
        <w:tblW w:w="5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3832"/>
      </w:tblGrid>
      <w:tr w:rsidR="00C438A2" w:rsidRPr="00C438A2" w14:paraId="4E7AB8D2" w14:textId="77777777" w:rsidTr="007E4565">
        <w:trPr>
          <w:trHeight w:val="709"/>
          <w:jc w:val="center"/>
        </w:trPr>
        <w:tc>
          <w:tcPr>
            <w:tcW w:w="1838" w:type="dxa"/>
            <w:shd w:val="clear" w:color="auto" w:fill="BFBFBF"/>
            <w:vAlign w:val="center"/>
          </w:tcPr>
          <w:p w14:paraId="14F72078" w14:textId="77777777" w:rsidR="00C438A2" w:rsidRPr="00C438A2" w:rsidRDefault="00C438A2" w:rsidP="00C438A2">
            <w:pPr>
              <w:spacing w:line="360" w:lineRule="auto"/>
              <w:rPr>
                <w:rFonts w:asciiTheme="majorHAnsi" w:hAnsiTheme="majorHAnsi" w:cstheme="majorHAnsi"/>
                <w:b/>
                <w:sz w:val="24"/>
                <w:szCs w:val="24"/>
                <w:lang w:val="en-GB"/>
              </w:rPr>
            </w:pPr>
            <w:r w:rsidRPr="00C438A2">
              <w:rPr>
                <w:rFonts w:asciiTheme="majorHAnsi" w:hAnsiTheme="majorHAnsi" w:cstheme="majorHAnsi"/>
                <w:b/>
                <w:sz w:val="24"/>
                <w:szCs w:val="24"/>
                <w:lang w:val="en-GB"/>
              </w:rPr>
              <w:t>Score</w:t>
            </w:r>
          </w:p>
        </w:tc>
        <w:tc>
          <w:tcPr>
            <w:tcW w:w="3832" w:type="dxa"/>
            <w:shd w:val="clear" w:color="auto" w:fill="BFBFBF"/>
            <w:vAlign w:val="center"/>
          </w:tcPr>
          <w:p w14:paraId="67A560AD" w14:textId="77777777" w:rsidR="00C438A2" w:rsidRPr="00C438A2" w:rsidRDefault="00C438A2" w:rsidP="00C438A2">
            <w:pPr>
              <w:spacing w:line="360" w:lineRule="auto"/>
              <w:rPr>
                <w:rFonts w:asciiTheme="majorHAnsi" w:hAnsiTheme="majorHAnsi" w:cstheme="majorHAnsi"/>
                <w:b/>
                <w:sz w:val="24"/>
                <w:szCs w:val="24"/>
                <w:lang w:val="en-GB"/>
              </w:rPr>
            </w:pPr>
            <w:r w:rsidRPr="00C438A2">
              <w:rPr>
                <w:rFonts w:asciiTheme="majorHAnsi" w:hAnsiTheme="majorHAnsi" w:cstheme="majorHAnsi"/>
                <w:b/>
                <w:sz w:val="24"/>
                <w:szCs w:val="24"/>
                <w:lang w:val="en-GB"/>
              </w:rPr>
              <w:t>Weighted Score</w:t>
            </w:r>
          </w:p>
        </w:tc>
      </w:tr>
      <w:tr w:rsidR="00C438A2" w:rsidRPr="00C438A2" w14:paraId="71FFCE1B" w14:textId="77777777" w:rsidTr="007E4565">
        <w:trPr>
          <w:trHeight w:val="340"/>
          <w:jc w:val="center"/>
        </w:trPr>
        <w:tc>
          <w:tcPr>
            <w:tcW w:w="1838" w:type="dxa"/>
            <w:vAlign w:val="center"/>
          </w:tcPr>
          <w:p w14:paraId="55112050"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5</w:t>
            </w:r>
          </w:p>
        </w:tc>
        <w:tc>
          <w:tcPr>
            <w:tcW w:w="3832" w:type="dxa"/>
            <w:vAlign w:val="center"/>
          </w:tcPr>
          <w:p w14:paraId="0D11769B" w14:textId="70C36304" w:rsidR="00C438A2" w:rsidRPr="00C438A2" w:rsidRDefault="00D70B34" w:rsidP="00C438A2">
            <w:pPr>
              <w:spacing w:line="360" w:lineRule="auto"/>
              <w:rPr>
                <w:rFonts w:asciiTheme="majorHAnsi" w:hAnsiTheme="majorHAnsi" w:cstheme="majorHAnsi"/>
                <w:b/>
                <w:bCs/>
                <w:sz w:val="24"/>
                <w:szCs w:val="24"/>
                <w:lang w:val="en-GB"/>
              </w:rPr>
            </w:pPr>
            <w:r>
              <w:rPr>
                <w:rFonts w:asciiTheme="majorHAnsi" w:hAnsiTheme="majorHAnsi" w:cstheme="majorHAnsi"/>
                <w:b/>
                <w:bCs/>
                <w:sz w:val="24"/>
                <w:szCs w:val="24"/>
                <w:lang w:val="en-GB"/>
              </w:rPr>
              <w:t>2</w:t>
            </w:r>
            <w:r w:rsidR="00C438A2" w:rsidRPr="00C438A2">
              <w:rPr>
                <w:rFonts w:asciiTheme="majorHAnsi" w:hAnsiTheme="majorHAnsi" w:cstheme="majorHAnsi"/>
                <w:b/>
                <w:bCs/>
                <w:sz w:val="24"/>
                <w:szCs w:val="24"/>
                <w:lang w:val="en-GB"/>
              </w:rPr>
              <w:t>0%</w:t>
            </w:r>
          </w:p>
        </w:tc>
      </w:tr>
      <w:tr w:rsidR="00C438A2" w:rsidRPr="00C438A2" w14:paraId="304CD4C2" w14:textId="77777777" w:rsidTr="007E4565">
        <w:trPr>
          <w:trHeight w:val="340"/>
          <w:jc w:val="center"/>
        </w:trPr>
        <w:tc>
          <w:tcPr>
            <w:tcW w:w="1838" w:type="dxa"/>
            <w:vAlign w:val="center"/>
          </w:tcPr>
          <w:p w14:paraId="7D92CBAE"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4</w:t>
            </w:r>
          </w:p>
        </w:tc>
        <w:tc>
          <w:tcPr>
            <w:tcW w:w="3832" w:type="dxa"/>
            <w:vAlign w:val="center"/>
          </w:tcPr>
          <w:p w14:paraId="039CC561" w14:textId="6D01ADEC" w:rsidR="00C438A2" w:rsidRPr="00C438A2" w:rsidRDefault="00D70B34" w:rsidP="00C438A2">
            <w:pPr>
              <w:spacing w:line="360" w:lineRule="auto"/>
              <w:rPr>
                <w:rFonts w:asciiTheme="majorHAnsi" w:hAnsiTheme="majorHAnsi" w:cstheme="majorHAnsi"/>
                <w:b/>
                <w:bCs/>
                <w:sz w:val="24"/>
                <w:szCs w:val="24"/>
                <w:lang w:val="en-GB"/>
              </w:rPr>
            </w:pPr>
            <w:r>
              <w:rPr>
                <w:rFonts w:asciiTheme="majorHAnsi" w:hAnsiTheme="majorHAnsi" w:cstheme="majorHAnsi"/>
                <w:b/>
                <w:bCs/>
                <w:sz w:val="24"/>
                <w:szCs w:val="24"/>
                <w:lang w:val="en-GB"/>
              </w:rPr>
              <w:t>16</w:t>
            </w:r>
            <w:r w:rsidR="00C438A2" w:rsidRPr="00C438A2">
              <w:rPr>
                <w:rFonts w:asciiTheme="majorHAnsi" w:hAnsiTheme="majorHAnsi" w:cstheme="majorHAnsi"/>
                <w:b/>
                <w:bCs/>
                <w:sz w:val="24"/>
                <w:szCs w:val="24"/>
                <w:lang w:val="en-GB"/>
              </w:rPr>
              <w:t>%</w:t>
            </w:r>
          </w:p>
        </w:tc>
      </w:tr>
      <w:tr w:rsidR="00C438A2" w:rsidRPr="00C438A2" w14:paraId="203EAB3D" w14:textId="77777777" w:rsidTr="007E4565">
        <w:trPr>
          <w:trHeight w:val="340"/>
          <w:jc w:val="center"/>
        </w:trPr>
        <w:tc>
          <w:tcPr>
            <w:tcW w:w="1838" w:type="dxa"/>
            <w:vAlign w:val="center"/>
          </w:tcPr>
          <w:p w14:paraId="0E8AEB00"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3</w:t>
            </w:r>
          </w:p>
        </w:tc>
        <w:tc>
          <w:tcPr>
            <w:tcW w:w="3832" w:type="dxa"/>
            <w:vAlign w:val="center"/>
          </w:tcPr>
          <w:p w14:paraId="02660E49" w14:textId="2FDBB234" w:rsidR="00C438A2" w:rsidRPr="00C438A2" w:rsidRDefault="004C443D" w:rsidP="00C438A2">
            <w:pPr>
              <w:spacing w:line="360" w:lineRule="auto"/>
              <w:rPr>
                <w:rFonts w:asciiTheme="majorHAnsi" w:hAnsiTheme="majorHAnsi" w:cstheme="majorHAnsi"/>
                <w:b/>
                <w:bCs/>
                <w:sz w:val="24"/>
                <w:szCs w:val="24"/>
                <w:lang w:val="en-GB"/>
              </w:rPr>
            </w:pPr>
            <w:r>
              <w:rPr>
                <w:rFonts w:asciiTheme="majorHAnsi" w:hAnsiTheme="majorHAnsi" w:cstheme="majorHAnsi"/>
                <w:b/>
                <w:bCs/>
                <w:sz w:val="24"/>
                <w:szCs w:val="24"/>
                <w:lang w:val="en-GB"/>
              </w:rPr>
              <w:t>12</w:t>
            </w:r>
            <w:r w:rsidR="00C438A2" w:rsidRPr="00C438A2">
              <w:rPr>
                <w:rFonts w:asciiTheme="majorHAnsi" w:hAnsiTheme="majorHAnsi" w:cstheme="majorHAnsi"/>
                <w:b/>
                <w:bCs/>
                <w:sz w:val="24"/>
                <w:szCs w:val="24"/>
                <w:lang w:val="en-GB"/>
              </w:rPr>
              <w:t>%</w:t>
            </w:r>
          </w:p>
        </w:tc>
      </w:tr>
      <w:tr w:rsidR="00C438A2" w:rsidRPr="00C438A2" w14:paraId="339BD5EF" w14:textId="77777777" w:rsidTr="007E4565">
        <w:trPr>
          <w:trHeight w:val="340"/>
          <w:jc w:val="center"/>
        </w:trPr>
        <w:tc>
          <w:tcPr>
            <w:tcW w:w="1838" w:type="dxa"/>
            <w:vAlign w:val="center"/>
          </w:tcPr>
          <w:p w14:paraId="1F3BF6CA"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2</w:t>
            </w:r>
          </w:p>
        </w:tc>
        <w:tc>
          <w:tcPr>
            <w:tcW w:w="3832" w:type="dxa"/>
            <w:vAlign w:val="center"/>
          </w:tcPr>
          <w:p w14:paraId="5A7773A1" w14:textId="13374CA6" w:rsidR="00C438A2" w:rsidRPr="00C438A2" w:rsidRDefault="004C443D" w:rsidP="00C438A2">
            <w:pPr>
              <w:spacing w:line="360" w:lineRule="auto"/>
              <w:rPr>
                <w:rFonts w:asciiTheme="majorHAnsi" w:hAnsiTheme="majorHAnsi" w:cstheme="majorHAnsi"/>
                <w:b/>
                <w:bCs/>
                <w:sz w:val="24"/>
                <w:szCs w:val="24"/>
                <w:lang w:val="en-GB"/>
              </w:rPr>
            </w:pPr>
            <w:r>
              <w:rPr>
                <w:rFonts w:asciiTheme="majorHAnsi" w:hAnsiTheme="majorHAnsi" w:cstheme="majorHAnsi"/>
                <w:b/>
                <w:bCs/>
                <w:sz w:val="24"/>
                <w:szCs w:val="24"/>
                <w:lang w:val="en-GB"/>
              </w:rPr>
              <w:t>8</w:t>
            </w:r>
            <w:r w:rsidR="00C438A2" w:rsidRPr="00C438A2">
              <w:rPr>
                <w:rFonts w:asciiTheme="majorHAnsi" w:hAnsiTheme="majorHAnsi" w:cstheme="majorHAnsi"/>
                <w:b/>
                <w:bCs/>
                <w:sz w:val="24"/>
                <w:szCs w:val="24"/>
                <w:lang w:val="en-GB"/>
              </w:rPr>
              <w:t>%</w:t>
            </w:r>
          </w:p>
        </w:tc>
      </w:tr>
      <w:tr w:rsidR="00C438A2" w:rsidRPr="00C438A2" w14:paraId="5A77CA00" w14:textId="77777777" w:rsidTr="007E4565">
        <w:trPr>
          <w:trHeight w:val="340"/>
          <w:jc w:val="center"/>
        </w:trPr>
        <w:tc>
          <w:tcPr>
            <w:tcW w:w="1838" w:type="dxa"/>
            <w:vAlign w:val="center"/>
          </w:tcPr>
          <w:p w14:paraId="7C6B019F"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1</w:t>
            </w:r>
          </w:p>
        </w:tc>
        <w:tc>
          <w:tcPr>
            <w:tcW w:w="3832" w:type="dxa"/>
            <w:vAlign w:val="center"/>
          </w:tcPr>
          <w:p w14:paraId="302A1BC3" w14:textId="27D6AC97" w:rsidR="00C438A2" w:rsidRPr="00C438A2" w:rsidRDefault="004C443D" w:rsidP="00C438A2">
            <w:pPr>
              <w:spacing w:line="360" w:lineRule="auto"/>
              <w:rPr>
                <w:rFonts w:asciiTheme="majorHAnsi" w:hAnsiTheme="majorHAnsi" w:cstheme="majorHAnsi"/>
                <w:b/>
                <w:bCs/>
                <w:sz w:val="24"/>
                <w:szCs w:val="24"/>
                <w:lang w:val="en-GB"/>
              </w:rPr>
            </w:pPr>
            <w:r>
              <w:rPr>
                <w:rFonts w:asciiTheme="majorHAnsi" w:hAnsiTheme="majorHAnsi" w:cstheme="majorHAnsi"/>
                <w:b/>
                <w:bCs/>
                <w:sz w:val="24"/>
                <w:szCs w:val="24"/>
                <w:lang w:val="en-GB"/>
              </w:rPr>
              <w:t>4</w:t>
            </w:r>
            <w:r w:rsidR="00C438A2" w:rsidRPr="00C438A2">
              <w:rPr>
                <w:rFonts w:asciiTheme="majorHAnsi" w:hAnsiTheme="majorHAnsi" w:cstheme="majorHAnsi"/>
                <w:b/>
                <w:bCs/>
                <w:sz w:val="24"/>
                <w:szCs w:val="24"/>
                <w:lang w:val="en-GB"/>
              </w:rPr>
              <w:t>%</w:t>
            </w:r>
          </w:p>
        </w:tc>
      </w:tr>
      <w:tr w:rsidR="00C438A2" w:rsidRPr="00C438A2" w14:paraId="5B0B93EC" w14:textId="77777777" w:rsidTr="007E4565">
        <w:trPr>
          <w:trHeight w:val="340"/>
          <w:jc w:val="center"/>
        </w:trPr>
        <w:tc>
          <w:tcPr>
            <w:tcW w:w="1838" w:type="dxa"/>
            <w:vAlign w:val="center"/>
          </w:tcPr>
          <w:p w14:paraId="408D4AC0"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0</w:t>
            </w:r>
          </w:p>
        </w:tc>
        <w:tc>
          <w:tcPr>
            <w:tcW w:w="3832" w:type="dxa"/>
            <w:vAlign w:val="center"/>
          </w:tcPr>
          <w:p w14:paraId="07797F0C" w14:textId="77777777" w:rsidR="00C438A2" w:rsidRPr="00C438A2" w:rsidRDefault="00C438A2" w:rsidP="00C438A2">
            <w:pPr>
              <w:spacing w:line="360" w:lineRule="auto"/>
              <w:rPr>
                <w:rFonts w:asciiTheme="majorHAnsi" w:hAnsiTheme="majorHAnsi" w:cstheme="majorHAnsi"/>
                <w:b/>
                <w:bCs/>
                <w:sz w:val="24"/>
                <w:szCs w:val="24"/>
                <w:lang w:val="en-GB"/>
              </w:rPr>
            </w:pPr>
            <w:r w:rsidRPr="00C438A2">
              <w:rPr>
                <w:rFonts w:asciiTheme="majorHAnsi" w:hAnsiTheme="majorHAnsi" w:cstheme="majorHAnsi"/>
                <w:b/>
                <w:bCs/>
                <w:sz w:val="24"/>
                <w:szCs w:val="24"/>
                <w:lang w:val="en-GB"/>
              </w:rPr>
              <w:t>0%</w:t>
            </w:r>
          </w:p>
        </w:tc>
      </w:tr>
    </w:tbl>
    <w:p w14:paraId="6636B726" w14:textId="77777777" w:rsidR="00C438A2" w:rsidRPr="00C438A2" w:rsidRDefault="00C438A2" w:rsidP="00C438A2">
      <w:pPr>
        <w:spacing w:line="360" w:lineRule="auto"/>
        <w:rPr>
          <w:rFonts w:asciiTheme="majorHAnsi" w:hAnsiTheme="majorHAnsi" w:cstheme="majorHAnsi"/>
          <w:bCs/>
          <w:sz w:val="24"/>
          <w:szCs w:val="24"/>
          <w:lang w:val="en-GB"/>
        </w:rPr>
      </w:pPr>
    </w:p>
    <w:p w14:paraId="5C1D14A7" w14:textId="77777777" w:rsidR="00C438A2" w:rsidRPr="00C438A2" w:rsidRDefault="00C438A2" w:rsidP="00C438A2">
      <w:pPr>
        <w:numPr>
          <w:ilvl w:val="1"/>
          <w:numId w:val="19"/>
        </w:numPr>
        <w:spacing w:line="360" w:lineRule="auto"/>
        <w:rPr>
          <w:rFonts w:asciiTheme="majorHAnsi" w:hAnsiTheme="majorHAnsi" w:cstheme="majorHAnsi"/>
          <w:sz w:val="24"/>
          <w:szCs w:val="24"/>
          <w:lang w:val="en-GB"/>
        </w:rPr>
      </w:pPr>
      <w:r w:rsidRPr="00C438A2">
        <w:rPr>
          <w:rFonts w:asciiTheme="majorHAnsi" w:hAnsiTheme="majorHAnsi" w:cstheme="majorHAnsi"/>
          <w:sz w:val="24"/>
          <w:szCs w:val="24"/>
          <w:lang w:val="en-GB"/>
        </w:rPr>
        <w:t>Any Tender attaining a score of 0 for any Method Statement question will be rejected without further evaluation.</w:t>
      </w:r>
    </w:p>
    <w:p w14:paraId="5210EEFA" w14:textId="42543F59" w:rsidR="00C438A2" w:rsidRPr="00C438A2" w:rsidRDefault="00C438A2" w:rsidP="00C438A2">
      <w:pPr>
        <w:numPr>
          <w:ilvl w:val="1"/>
          <w:numId w:val="19"/>
        </w:numPr>
        <w:spacing w:line="360" w:lineRule="auto"/>
        <w:rPr>
          <w:rFonts w:asciiTheme="majorHAnsi" w:hAnsiTheme="majorHAnsi" w:cstheme="majorHAnsi"/>
          <w:sz w:val="24"/>
          <w:szCs w:val="24"/>
          <w:lang w:val="en-GB"/>
        </w:rPr>
      </w:pPr>
      <w:r w:rsidRPr="00C438A2">
        <w:rPr>
          <w:rFonts w:asciiTheme="majorHAnsi" w:hAnsiTheme="majorHAnsi" w:cstheme="majorHAnsi"/>
          <w:sz w:val="24"/>
          <w:szCs w:val="24"/>
          <w:lang w:val="en-GB"/>
        </w:rPr>
        <w:t xml:space="preserve">Any Tender attaining a score of less than 3 for the </w:t>
      </w:r>
      <w:r w:rsidR="00DD0038">
        <w:rPr>
          <w:rFonts w:asciiTheme="majorHAnsi" w:hAnsiTheme="majorHAnsi" w:cstheme="majorHAnsi"/>
          <w:sz w:val="24"/>
          <w:szCs w:val="24"/>
          <w:lang w:val="en-GB"/>
        </w:rPr>
        <w:t>2 or more</w:t>
      </w:r>
      <w:r w:rsidRPr="00C438A2">
        <w:rPr>
          <w:rFonts w:asciiTheme="majorHAnsi" w:hAnsiTheme="majorHAnsi" w:cstheme="majorHAnsi"/>
          <w:sz w:val="24"/>
          <w:szCs w:val="24"/>
          <w:lang w:val="en-GB"/>
        </w:rPr>
        <w:t xml:space="preserve"> Method Statement question will be rejected without further evaluation.</w:t>
      </w:r>
    </w:p>
    <w:p w14:paraId="6EACDABD" w14:textId="77777777" w:rsidR="00C438A2" w:rsidRPr="00C438A2" w:rsidRDefault="00C438A2" w:rsidP="00C438A2">
      <w:pPr>
        <w:spacing w:line="360" w:lineRule="auto"/>
        <w:rPr>
          <w:rFonts w:asciiTheme="majorHAnsi" w:hAnsiTheme="majorHAnsi" w:cstheme="majorHAnsi"/>
          <w:sz w:val="24"/>
          <w:szCs w:val="24"/>
          <w:lang w:val="en-GB"/>
        </w:rPr>
      </w:pPr>
    </w:p>
    <w:p w14:paraId="78507067" w14:textId="77777777" w:rsidR="00C438A2" w:rsidRDefault="00C438A2" w:rsidP="00C438A2">
      <w:pPr>
        <w:numPr>
          <w:ilvl w:val="1"/>
          <w:numId w:val="19"/>
        </w:numPr>
        <w:spacing w:line="360" w:lineRule="auto"/>
        <w:rPr>
          <w:rFonts w:asciiTheme="majorHAnsi" w:hAnsiTheme="majorHAnsi" w:cstheme="majorHAnsi"/>
          <w:sz w:val="24"/>
          <w:szCs w:val="24"/>
          <w:lang w:val="en-GB"/>
        </w:rPr>
      </w:pPr>
      <w:r w:rsidRPr="00C438A2">
        <w:rPr>
          <w:rFonts w:asciiTheme="majorHAnsi" w:hAnsiTheme="majorHAnsi" w:cstheme="majorHAnsi"/>
          <w:sz w:val="24"/>
          <w:szCs w:val="24"/>
          <w:lang w:val="en-GB"/>
        </w:rPr>
        <w:t>Failure to provide a response to any Method Statement question will result in a score of 0 for that question.</w:t>
      </w:r>
    </w:p>
    <w:p w14:paraId="7AA13982" w14:textId="76E72746" w:rsidR="00E62217" w:rsidRPr="001E4BE6" w:rsidRDefault="001E4BE6" w:rsidP="00E62217">
      <w:pPr>
        <w:pStyle w:val="ListParagraph"/>
        <w:rPr>
          <w:rFonts w:asciiTheme="majorHAnsi" w:hAnsiTheme="majorHAnsi" w:cstheme="majorHAnsi"/>
          <w:b/>
          <w:bCs/>
          <w:sz w:val="24"/>
          <w:szCs w:val="24"/>
          <w:lang w:val="en-GB"/>
        </w:rPr>
      </w:pPr>
      <w:r w:rsidRPr="001E4BE6">
        <w:rPr>
          <w:rFonts w:asciiTheme="majorHAnsi" w:hAnsiTheme="majorHAnsi" w:cstheme="majorHAnsi"/>
          <w:b/>
          <w:bCs/>
          <w:sz w:val="24"/>
          <w:szCs w:val="24"/>
          <w:lang w:val="en-GB"/>
        </w:rPr>
        <w:t>Price Evaluation</w:t>
      </w:r>
    </w:p>
    <w:p w14:paraId="07B6E43F" w14:textId="3E670D22" w:rsidR="00E62217" w:rsidRPr="00E62217" w:rsidRDefault="00E62217" w:rsidP="00E62217">
      <w:pPr>
        <w:spacing w:after="0" w:line="240" w:lineRule="auto"/>
        <w:ind w:left="720"/>
        <w:jc w:val="both"/>
        <w:rPr>
          <w:rFonts w:asciiTheme="majorHAnsi" w:hAnsiTheme="majorHAnsi" w:cstheme="majorHAnsi"/>
          <w:sz w:val="24"/>
          <w:szCs w:val="24"/>
          <w:lang w:val="en-GB"/>
        </w:rPr>
      </w:pPr>
      <w:r w:rsidRPr="00E62217">
        <w:rPr>
          <w:rFonts w:asciiTheme="majorHAnsi" w:hAnsiTheme="majorHAnsi" w:cstheme="majorHAnsi"/>
          <w:sz w:val="24"/>
          <w:szCs w:val="24"/>
          <w:lang w:val="en-GB"/>
        </w:rPr>
        <w:t xml:space="preserve">The lowest Price will be allocated the Maximum Weighted Score of </w:t>
      </w:r>
      <w:r w:rsidR="001E4BE6">
        <w:rPr>
          <w:rFonts w:asciiTheme="majorHAnsi" w:hAnsiTheme="majorHAnsi" w:cstheme="majorHAnsi"/>
          <w:sz w:val="24"/>
          <w:szCs w:val="24"/>
          <w:lang w:val="en-GB"/>
        </w:rPr>
        <w:t>4</w:t>
      </w:r>
      <w:r w:rsidRPr="00E62217">
        <w:rPr>
          <w:rFonts w:asciiTheme="majorHAnsi" w:hAnsiTheme="majorHAnsi" w:cstheme="majorHAnsi"/>
          <w:sz w:val="24"/>
          <w:szCs w:val="24"/>
          <w:lang w:val="en-GB"/>
        </w:rPr>
        <w:t xml:space="preserve">0% and the Weighted Scores allocated to all other Prices will be calculated as </w:t>
      </w:r>
      <w:proofErr w:type="gramStart"/>
      <w:r w:rsidRPr="00E62217">
        <w:rPr>
          <w:rFonts w:asciiTheme="majorHAnsi" w:hAnsiTheme="majorHAnsi" w:cstheme="majorHAnsi"/>
          <w:sz w:val="24"/>
          <w:szCs w:val="24"/>
          <w:lang w:val="en-GB"/>
        </w:rPr>
        <w:t>follows</w:t>
      </w:r>
      <w:r w:rsidR="00613FDC">
        <w:rPr>
          <w:rFonts w:asciiTheme="majorHAnsi" w:hAnsiTheme="majorHAnsi" w:cstheme="majorHAnsi"/>
          <w:sz w:val="24"/>
          <w:szCs w:val="24"/>
          <w:lang w:val="en-GB"/>
        </w:rPr>
        <w:t>:-</w:t>
      </w:r>
      <w:proofErr w:type="gramEnd"/>
    </w:p>
    <w:p w14:paraId="0E5EEFE6" w14:textId="77777777" w:rsidR="00E62217" w:rsidRPr="00E62217" w:rsidRDefault="00E62217" w:rsidP="00E62217">
      <w:pPr>
        <w:ind w:left="720"/>
        <w:rPr>
          <w:rFonts w:asciiTheme="majorHAnsi" w:hAnsiTheme="majorHAnsi" w:cstheme="majorHAnsi"/>
          <w:sz w:val="24"/>
          <w:szCs w:val="24"/>
          <w:lang w:val="en-GB"/>
        </w:rPr>
      </w:pPr>
    </w:p>
    <w:p w14:paraId="6B260812" w14:textId="77777777" w:rsidR="00E62217" w:rsidRPr="00E62217" w:rsidRDefault="00E62217" w:rsidP="00E62217">
      <w:pPr>
        <w:ind w:firstLine="720"/>
        <w:jc w:val="center"/>
        <w:rPr>
          <w:rFonts w:asciiTheme="majorHAnsi" w:hAnsiTheme="majorHAnsi" w:cstheme="majorHAnsi"/>
          <w:sz w:val="24"/>
          <w:szCs w:val="24"/>
          <w:lang w:val="en-GB"/>
        </w:rPr>
      </w:pPr>
      <w:r w:rsidRPr="00E62217">
        <w:rPr>
          <w:rFonts w:asciiTheme="majorHAnsi" w:hAnsiTheme="majorHAnsi" w:cstheme="majorHAnsi"/>
          <w:sz w:val="24"/>
          <w:szCs w:val="24"/>
          <w:lang w:val="en-GB"/>
        </w:rPr>
        <w:t>(Lowest Price ÷ Other Price) x Maximum Weighted Score</w:t>
      </w:r>
    </w:p>
    <w:p w14:paraId="2D60EE43" w14:textId="77777777" w:rsidR="00E62217" w:rsidRPr="00C438A2" w:rsidRDefault="00E62217" w:rsidP="00E62217">
      <w:pPr>
        <w:spacing w:line="360" w:lineRule="auto"/>
        <w:ind w:left="360"/>
        <w:rPr>
          <w:rFonts w:asciiTheme="majorHAnsi" w:hAnsiTheme="majorHAnsi" w:cstheme="majorHAnsi"/>
          <w:sz w:val="24"/>
          <w:szCs w:val="24"/>
        </w:rPr>
      </w:pPr>
    </w:p>
    <w:p w14:paraId="37D179F2" w14:textId="77777777" w:rsidR="00766FC1" w:rsidRPr="00914156" w:rsidRDefault="004D4EEE" w:rsidP="002A0A5A">
      <w:pPr>
        <w:pStyle w:val="Heading2"/>
        <w:spacing w:line="360" w:lineRule="auto"/>
        <w:rPr>
          <w:rFonts w:cstheme="majorHAnsi"/>
        </w:rPr>
      </w:pPr>
      <w:r w:rsidRPr="00914156">
        <w:rPr>
          <w:rFonts w:cstheme="majorHAnsi"/>
        </w:rPr>
        <w:t>6. Call-off Procedure</w:t>
      </w:r>
    </w:p>
    <w:p w14:paraId="7A401320" w14:textId="77777777" w:rsidR="00766FC1" w:rsidRDefault="004D4EEE" w:rsidP="002A0A5A">
      <w:pPr>
        <w:spacing w:line="360" w:lineRule="auto"/>
        <w:rPr>
          <w:rFonts w:asciiTheme="majorHAnsi" w:hAnsiTheme="majorHAnsi" w:cstheme="majorHAnsi"/>
          <w:sz w:val="24"/>
          <w:szCs w:val="24"/>
        </w:rPr>
      </w:pPr>
      <w:r w:rsidRPr="00914156">
        <w:rPr>
          <w:rFonts w:asciiTheme="majorHAnsi" w:hAnsiTheme="majorHAnsi" w:cstheme="majorHAnsi"/>
          <w:sz w:val="24"/>
          <w:szCs w:val="24"/>
        </w:rPr>
        <w:t>Following evaluation, the successful supplier will be issued a Letter of Award and a formal Purchase Order detailing the scope, timeline, and payment terms. Performance will be monitored via KPIs including quality, timelines, and health &amp; safety. Variations must be requested in writing and approved by the Client. Future procurement needs may be fulfilled under the same framework. Disputes will be resolved through negotiation, mediation, or arbitration.</w:t>
      </w:r>
    </w:p>
    <w:p w14:paraId="36DFD62D" w14:textId="77777777" w:rsidR="009E497B" w:rsidRDefault="009E497B" w:rsidP="002A0A5A">
      <w:pPr>
        <w:spacing w:line="360" w:lineRule="auto"/>
        <w:rPr>
          <w:rFonts w:asciiTheme="majorHAnsi" w:hAnsiTheme="majorHAnsi" w:cstheme="majorHAnsi"/>
          <w:sz w:val="24"/>
          <w:szCs w:val="24"/>
        </w:rPr>
      </w:pPr>
    </w:p>
    <w:p w14:paraId="00E9B661" w14:textId="3753EF28" w:rsidR="009E497B" w:rsidRPr="009E497B" w:rsidRDefault="009E497B" w:rsidP="009E497B">
      <w:pPr>
        <w:pStyle w:val="Heading2"/>
        <w:spacing w:line="360" w:lineRule="auto"/>
        <w:rPr>
          <w:rFonts w:cstheme="majorHAnsi"/>
        </w:rPr>
      </w:pPr>
      <w:r>
        <w:rPr>
          <w:rFonts w:cstheme="majorHAnsi"/>
        </w:rPr>
        <w:t>7.</w:t>
      </w:r>
      <w:r w:rsidRPr="009E497B">
        <w:rPr>
          <w:rFonts w:cstheme="majorHAnsi"/>
        </w:rPr>
        <w:t xml:space="preserve"> Tender Acceptance</w:t>
      </w:r>
    </w:p>
    <w:p w14:paraId="210651E0" w14:textId="2A0AAB5F" w:rsidR="009E497B" w:rsidRPr="009E497B" w:rsidRDefault="009E497B" w:rsidP="009E497B">
      <w:pPr>
        <w:spacing w:line="360" w:lineRule="auto"/>
        <w:rPr>
          <w:rFonts w:asciiTheme="majorHAnsi" w:hAnsiTheme="majorHAnsi" w:cstheme="majorHAnsi"/>
          <w:sz w:val="24"/>
          <w:szCs w:val="24"/>
          <w:lang w:val="en-GB"/>
        </w:rPr>
      </w:pPr>
      <w:r w:rsidRPr="009E497B">
        <w:rPr>
          <w:rFonts w:asciiTheme="majorHAnsi" w:hAnsiTheme="majorHAnsi" w:cstheme="majorHAnsi"/>
          <w:sz w:val="24"/>
          <w:szCs w:val="24"/>
          <w:lang w:val="en-GB"/>
        </w:rPr>
        <w:t>Acceptance of a Tender by Sketty Mosque and Community Centre shall be communicated in writing to the successful Tenderer. Sketty Mosque and Community Centre shall simultaneously notify all unsuccessful Tenderers in writing of its decision.</w:t>
      </w:r>
    </w:p>
    <w:p w14:paraId="61DF1DF5" w14:textId="0A9CCA52" w:rsidR="009E497B" w:rsidRPr="009E497B" w:rsidRDefault="009E497B" w:rsidP="009E497B">
      <w:pPr>
        <w:spacing w:line="360" w:lineRule="auto"/>
        <w:rPr>
          <w:rFonts w:asciiTheme="majorHAnsi" w:hAnsiTheme="majorHAnsi" w:cstheme="majorHAnsi"/>
          <w:sz w:val="24"/>
          <w:szCs w:val="24"/>
          <w:lang w:val="en-GB"/>
        </w:rPr>
      </w:pPr>
      <w:r w:rsidRPr="009E497B">
        <w:rPr>
          <w:rFonts w:asciiTheme="majorHAnsi" w:hAnsiTheme="majorHAnsi" w:cstheme="majorHAnsi"/>
          <w:sz w:val="24"/>
          <w:szCs w:val="24"/>
          <w:lang w:val="en-GB"/>
        </w:rPr>
        <w:t>When notifying unsuccessful Tenderers of its decision</w:t>
      </w:r>
      <w:r w:rsidR="004662EE">
        <w:rPr>
          <w:rFonts w:asciiTheme="majorHAnsi" w:hAnsiTheme="majorHAnsi" w:cstheme="majorHAnsi"/>
          <w:sz w:val="24"/>
          <w:szCs w:val="24"/>
          <w:lang w:val="en-GB"/>
        </w:rPr>
        <w:t>,</w:t>
      </w:r>
      <w:r w:rsidRPr="009E497B">
        <w:rPr>
          <w:rFonts w:asciiTheme="majorHAnsi" w:hAnsiTheme="majorHAnsi" w:cstheme="majorHAnsi"/>
          <w:sz w:val="24"/>
          <w:szCs w:val="24"/>
          <w:lang w:val="en-GB"/>
        </w:rPr>
        <w:t xml:space="preserve"> Sketty Mosque and Community Centre shall provide the following information:</w:t>
      </w:r>
    </w:p>
    <w:p w14:paraId="478D3D65" w14:textId="766294F3" w:rsidR="009E497B" w:rsidRPr="009E497B" w:rsidRDefault="009E497B" w:rsidP="009E497B">
      <w:pPr>
        <w:numPr>
          <w:ilvl w:val="0"/>
          <w:numId w:val="21"/>
        </w:numPr>
        <w:spacing w:line="360" w:lineRule="auto"/>
        <w:rPr>
          <w:rFonts w:asciiTheme="majorHAnsi" w:hAnsiTheme="majorHAnsi" w:cstheme="majorHAnsi"/>
          <w:sz w:val="24"/>
          <w:szCs w:val="24"/>
          <w:lang w:val="en-GB"/>
        </w:rPr>
      </w:pPr>
      <w:r w:rsidRPr="009E497B">
        <w:rPr>
          <w:rFonts w:asciiTheme="majorHAnsi" w:hAnsiTheme="majorHAnsi" w:cstheme="majorHAnsi"/>
          <w:b/>
          <w:bCs/>
          <w:sz w:val="24"/>
          <w:szCs w:val="24"/>
          <w:lang w:val="en-GB"/>
        </w:rPr>
        <w:t>(a)</w:t>
      </w:r>
      <w:r w:rsidRPr="009E497B">
        <w:rPr>
          <w:rFonts w:asciiTheme="majorHAnsi" w:hAnsiTheme="majorHAnsi" w:cstheme="majorHAnsi"/>
          <w:sz w:val="24"/>
          <w:szCs w:val="24"/>
          <w:lang w:val="en-GB"/>
        </w:rPr>
        <w:t xml:space="preserve"> The name of the Tenderer to be awarded the </w:t>
      </w:r>
      <w:r w:rsidR="004662EE" w:rsidRPr="009E497B">
        <w:rPr>
          <w:rFonts w:asciiTheme="majorHAnsi" w:hAnsiTheme="majorHAnsi" w:cstheme="majorHAnsi"/>
          <w:sz w:val="24"/>
          <w:szCs w:val="24"/>
          <w:lang w:val="en-GB"/>
        </w:rPr>
        <w:t>Contract.</w:t>
      </w:r>
    </w:p>
    <w:p w14:paraId="107937BE" w14:textId="77777777" w:rsidR="009E497B" w:rsidRPr="009E497B" w:rsidRDefault="009E497B" w:rsidP="009E497B">
      <w:pPr>
        <w:numPr>
          <w:ilvl w:val="0"/>
          <w:numId w:val="21"/>
        </w:numPr>
        <w:spacing w:line="360" w:lineRule="auto"/>
        <w:rPr>
          <w:rFonts w:asciiTheme="majorHAnsi" w:hAnsiTheme="majorHAnsi" w:cstheme="majorHAnsi"/>
          <w:sz w:val="24"/>
          <w:szCs w:val="24"/>
          <w:lang w:val="en-GB"/>
        </w:rPr>
      </w:pPr>
      <w:r w:rsidRPr="009E497B">
        <w:rPr>
          <w:rFonts w:asciiTheme="majorHAnsi" w:hAnsiTheme="majorHAnsi" w:cstheme="majorHAnsi"/>
          <w:b/>
          <w:bCs/>
          <w:sz w:val="24"/>
          <w:szCs w:val="24"/>
          <w:lang w:val="en-GB"/>
        </w:rPr>
        <w:t>(b)</w:t>
      </w:r>
      <w:r w:rsidRPr="009E497B">
        <w:rPr>
          <w:rFonts w:asciiTheme="majorHAnsi" w:hAnsiTheme="majorHAnsi" w:cstheme="majorHAnsi"/>
          <w:sz w:val="24"/>
          <w:szCs w:val="24"/>
          <w:lang w:val="en-GB"/>
        </w:rPr>
        <w:t xml:space="preserve"> The award criteria and the corresponding scores obtained by: </w:t>
      </w:r>
    </w:p>
    <w:p w14:paraId="155C24A8" w14:textId="77777777" w:rsidR="009E497B" w:rsidRPr="009E497B" w:rsidRDefault="009E497B" w:rsidP="009E497B">
      <w:pPr>
        <w:numPr>
          <w:ilvl w:val="1"/>
          <w:numId w:val="21"/>
        </w:numPr>
        <w:spacing w:line="360" w:lineRule="auto"/>
        <w:rPr>
          <w:rFonts w:asciiTheme="majorHAnsi" w:hAnsiTheme="majorHAnsi" w:cstheme="majorHAnsi"/>
          <w:sz w:val="24"/>
          <w:szCs w:val="24"/>
          <w:lang w:val="en-GB"/>
        </w:rPr>
      </w:pPr>
      <w:r w:rsidRPr="009E497B">
        <w:rPr>
          <w:rFonts w:asciiTheme="majorHAnsi" w:hAnsiTheme="majorHAnsi" w:cstheme="majorHAnsi"/>
          <w:sz w:val="24"/>
          <w:szCs w:val="24"/>
          <w:lang w:val="en-GB"/>
        </w:rPr>
        <w:t>(</w:t>
      </w:r>
      <w:proofErr w:type="spellStart"/>
      <w:r w:rsidRPr="009E497B">
        <w:rPr>
          <w:rFonts w:asciiTheme="majorHAnsi" w:hAnsiTheme="majorHAnsi" w:cstheme="majorHAnsi"/>
          <w:sz w:val="24"/>
          <w:szCs w:val="24"/>
          <w:lang w:val="en-GB"/>
        </w:rPr>
        <w:t>i</w:t>
      </w:r>
      <w:proofErr w:type="spellEnd"/>
      <w:r w:rsidRPr="009E497B">
        <w:rPr>
          <w:rFonts w:asciiTheme="majorHAnsi" w:hAnsiTheme="majorHAnsi" w:cstheme="majorHAnsi"/>
          <w:sz w:val="24"/>
          <w:szCs w:val="24"/>
          <w:lang w:val="en-GB"/>
        </w:rPr>
        <w:t>) the Tenderer receiving the notice, and</w:t>
      </w:r>
    </w:p>
    <w:p w14:paraId="0AF6F017" w14:textId="41960FE0" w:rsidR="009E497B" w:rsidRPr="009E497B" w:rsidRDefault="009E497B" w:rsidP="009E497B">
      <w:pPr>
        <w:numPr>
          <w:ilvl w:val="1"/>
          <w:numId w:val="21"/>
        </w:numPr>
        <w:spacing w:line="360" w:lineRule="auto"/>
        <w:rPr>
          <w:rFonts w:asciiTheme="majorHAnsi" w:hAnsiTheme="majorHAnsi" w:cstheme="majorHAnsi"/>
          <w:sz w:val="24"/>
          <w:szCs w:val="24"/>
          <w:lang w:val="en-GB"/>
        </w:rPr>
      </w:pPr>
      <w:r w:rsidRPr="009E497B">
        <w:rPr>
          <w:rFonts w:asciiTheme="majorHAnsi" w:hAnsiTheme="majorHAnsi" w:cstheme="majorHAnsi"/>
          <w:sz w:val="24"/>
          <w:szCs w:val="24"/>
          <w:lang w:val="en-GB"/>
        </w:rPr>
        <w:t xml:space="preserve">(ii) the successful </w:t>
      </w:r>
      <w:r w:rsidR="007E4565" w:rsidRPr="009E497B">
        <w:rPr>
          <w:rFonts w:asciiTheme="majorHAnsi" w:hAnsiTheme="majorHAnsi" w:cstheme="majorHAnsi"/>
          <w:sz w:val="24"/>
          <w:szCs w:val="24"/>
          <w:lang w:val="en-GB"/>
        </w:rPr>
        <w:t>Tenderer.</w:t>
      </w:r>
    </w:p>
    <w:p w14:paraId="3E655887" w14:textId="556E5009" w:rsidR="009E497B" w:rsidRPr="009E497B" w:rsidRDefault="009E497B" w:rsidP="007E4565">
      <w:pPr>
        <w:numPr>
          <w:ilvl w:val="0"/>
          <w:numId w:val="21"/>
        </w:numPr>
        <w:spacing w:line="360" w:lineRule="auto"/>
        <w:rPr>
          <w:rFonts w:asciiTheme="majorHAnsi" w:hAnsiTheme="majorHAnsi" w:cstheme="majorHAnsi"/>
          <w:sz w:val="24"/>
          <w:szCs w:val="24"/>
          <w:lang w:val="en-GB"/>
        </w:rPr>
      </w:pPr>
      <w:r w:rsidRPr="009E497B">
        <w:rPr>
          <w:rFonts w:asciiTheme="majorHAnsi" w:hAnsiTheme="majorHAnsi" w:cstheme="majorHAnsi"/>
          <w:b/>
          <w:bCs/>
          <w:sz w:val="24"/>
          <w:szCs w:val="24"/>
          <w:lang w:val="en-GB"/>
        </w:rPr>
        <w:t>(c)</w:t>
      </w:r>
      <w:r w:rsidRPr="009E497B">
        <w:rPr>
          <w:rFonts w:asciiTheme="majorHAnsi" w:hAnsiTheme="majorHAnsi" w:cstheme="majorHAnsi"/>
          <w:sz w:val="24"/>
          <w:szCs w:val="24"/>
          <w:lang w:val="en-GB"/>
        </w:rPr>
        <w:t xml:space="preserve"> The reasons for the decision, including the characteristics and relative advantages of the successful </w:t>
      </w:r>
      <w:r w:rsidR="007E4565" w:rsidRPr="007E4565">
        <w:rPr>
          <w:rFonts w:asciiTheme="majorHAnsi" w:hAnsiTheme="majorHAnsi" w:cstheme="majorHAnsi"/>
          <w:sz w:val="24"/>
          <w:szCs w:val="24"/>
          <w:lang w:val="en-GB"/>
        </w:rPr>
        <w:t>Tender.</w:t>
      </w:r>
    </w:p>
    <w:sectPr w:rsidR="009E497B" w:rsidRPr="009E497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EB3B4E"/>
    <w:multiLevelType w:val="hybridMultilevel"/>
    <w:tmpl w:val="97201ED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C93267"/>
    <w:multiLevelType w:val="multilevel"/>
    <w:tmpl w:val="5060FCBA"/>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0A004DC7"/>
    <w:multiLevelType w:val="hybridMultilevel"/>
    <w:tmpl w:val="24821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302F98"/>
    <w:multiLevelType w:val="hybridMultilevel"/>
    <w:tmpl w:val="4B020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E33337"/>
    <w:multiLevelType w:val="hybridMultilevel"/>
    <w:tmpl w:val="CAD010C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39AD60E3"/>
    <w:multiLevelType w:val="multilevel"/>
    <w:tmpl w:val="7CE498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3441FA"/>
    <w:multiLevelType w:val="hybridMultilevel"/>
    <w:tmpl w:val="A39AE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43147A"/>
    <w:multiLevelType w:val="hybridMultilevel"/>
    <w:tmpl w:val="A1EA35C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3774651"/>
    <w:multiLevelType w:val="hybridMultilevel"/>
    <w:tmpl w:val="B1885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C7177C"/>
    <w:multiLevelType w:val="hybridMultilevel"/>
    <w:tmpl w:val="47A03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AB78C0"/>
    <w:multiLevelType w:val="hybridMultilevel"/>
    <w:tmpl w:val="6E9CD1C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648874DD"/>
    <w:multiLevelType w:val="hybridMultilevel"/>
    <w:tmpl w:val="42D07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AA312F"/>
    <w:multiLevelType w:val="hybridMultilevel"/>
    <w:tmpl w:val="4CA247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8943550"/>
    <w:multiLevelType w:val="hybridMultilevel"/>
    <w:tmpl w:val="181AF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0D6E01"/>
    <w:multiLevelType w:val="hybridMultilevel"/>
    <w:tmpl w:val="E2FA1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DC0B9C"/>
    <w:multiLevelType w:val="hybridMultilevel"/>
    <w:tmpl w:val="86FCD61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F491CA1"/>
    <w:multiLevelType w:val="hybridMultilevel"/>
    <w:tmpl w:val="314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636C14"/>
    <w:multiLevelType w:val="hybridMultilevel"/>
    <w:tmpl w:val="23EED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C82386"/>
    <w:multiLevelType w:val="hybridMultilevel"/>
    <w:tmpl w:val="E7EA8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FC3BCA"/>
    <w:multiLevelType w:val="hybridMultilevel"/>
    <w:tmpl w:val="014C2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7139276">
    <w:abstractNumId w:val="8"/>
  </w:num>
  <w:num w:numId="2" w16cid:durableId="226501887">
    <w:abstractNumId w:val="6"/>
  </w:num>
  <w:num w:numId="3" w16cid:durableId="227570721">
    <w:abstractNumId w:val="5"/>
  </w:num>
  <w:num w:numId="4" w16cid:durableId="1685739937">
    <w:abstractNumId w:val="4"/>
  </w:num>
  <w:num w:numId="5" w16cid:durableId="1587881086">
    <w:abstractNumId w:val="7"/>
  </w:num>
  <w:num w:numId="6" w16cid:durableId="1806970704">
    <w:abstractNumId w:val="3"/>
  </w:num>
  <w:num w:numId="7" w16cid:durableId="877204342">
    <w:abstractNumId w:val="2"/>
  </w:num>
  <w:num w:numId="8" w16cid:durableId="679085626">
    <w:abstractNumId w:val="1"/>
  </w:num>
  <w:num w:numId="9" w16cid:durableId="287930476">
    <w:abstractNumId w:val="0"/>
  </w:num>
  <w:num w:numId="10" w16cid:durableId="537088644">
    <w:abstractNumId w:val="18"/>
  </w:num>
  <w:num w:numId="11" w16cid:durableId="2136293281">
    <w:abstractNumId w:val="12"/>
  </w:num>
  <w:num w:numId="12" w16cid:durableId="499732754">
    <w:abstractNumId w:val="22"/>
  </w:num>
  <w:num w:numId="13" w16cid:durableId="1792824106">
    <w:abstractNumId w:val="15"/>
  </w:num>
  <w:num w:numId="14" w16cid:durableId="773283718">
    <w:abstractNumId w:val="26"/>
  </w:num>
  <w:num w:numId="15" w16cid:durableId="567544578">
    <w:abstractNumId w:val="23"/>
  </w:num>
  <w:num w:numId="16" w16cid:durableId="586811188">
    <w:abstractNumId w:val="9"/>
  </w:num>
  <w:num w:numId="17" w16cid:durableId="1939752269">
    <w:abstractNumId w:val="20"/>
  </w:num>
  <w:num w:numId="18" w16cid:durableId="1095396677">
    <w:abstractNumId w:val="13"/>
  </w:num>
  <w:num w:numId="19" w16cid:durableId="1914316147">
    <w:abstractNumId w:val="10"/>
  </w:num>
  <w:num w:numId="20" w16cid:durableId="1128813549">
    <w:abstractNumId w:val="28"/>
  </w:num>
  <w:num w:numId="21" w16cid:durableId="937979544">
    <w:abstractNumId w:val="14"/>
  </w:num>
  <w:num w:numId="22" w16cid:durableId="1216164186">
    <w:abstractNumId w:val="27"/>
  </w:num>
  <w:num w:numId="23" w16cid:durableId="1847475102">
    <w:abstractNumId w:val="19"/>
  </w:num>
  <w:num w:numId="24" w16cid:durableId="23558754">
    <w:abstractNumId w:val="16"/>
  </w:num>
  <w:num w:numId="25" w16cid:durableId="1644963494">
    <w:abstractNumId w:val="25"/>
  </w:num>
  <w:num w:numId="26" w16cid:durableId="548734508">
    <w:abstractNumId w:val="24"/>
  </w:num>
  <w:num w:numId="27" w16cid:durableId="1482697302">
    <w:abstractNumId w:val="21"/>
  </w:num>
  <w:num w:numId="28" w16cid:durableId="943458687">
    <w:abstractNumId w:val="11"/>
  </w:num>
  <w:num w:numId="29" w16cid:durableId="20639450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04D"/>
    <w:rsid w:val="000341FF"/>
    <w:rsid w:val="00034616"/>
    <w:rsid w:val="0006063C"/>
    <w:rsid w:val="000A0693"/>
    <w:rsid w:val="000A4720"/>
    <w:rsid w:val="000C3996"/>
    <w:rsid w:val="000C592D"/>
    <w:rsid w:val="000E6CD9"/>
    <w:rsid w:val="00111A2D"/>
    <w:rsid w:val="00140E94"/>
    <w:rsid w:val="00143349"/>
    <w:rsid w:val="0015074B"/>
    <w:rsid w:val="0016316A"/>
    <w:rsid w:val="00166A0F"/>
    <w:rsid w:val="001C7021"/>
    <w:rsid w:val="001D5542"/>
    <w:rsid w:val="001E4BE6"/>
    <w:rsid w:val="0029639D"/>
    <w:rsid w:val="002A0A5A"/>
    <w:rsid w:val="002A6C4C"/>
    <w:rsid w:val="00303FF6"/>
    <w:rsid w:val="00306892"/>
    <w:rsid w:val="00326F90"/>
    <w:rsid w:val="00331506"/>
    <w:rsid w:val="0033546B"/>
    <w:rsid w:val="0034535E"/>
    <w:rsid w:val="00350CD3"/>
    <w:rsid w:val="00373984"/>
    <w:rsid w:val="003937EA"/>
    <w:rsid w:val="00395D1E"/>
    <w:rsid w:val="003974BC"/>
    <w:rsid w:val="00451D4F"/>
    <w:rsid w:val="004558AA"/>
    <w:rsid w:val="004662EE"/>
    <w:rsid w:val="00467194"/>
    <w:rsid w:val="004A6870"/>
    <w:rsid w:val="004C443D"/>
    <w:rsid w:val="004D4EEE"/>
    <w:rsid w:val="00521A4C"/>
    <w:rsid w:val="00526478"/>
    <w:rsid w:val="00533D81"/>
    <w:rsid w:val="00551729"/>
    <w:rsid w:val="005535D8"/>
    <w:rsid w:val="005B4B0F"/>
    <w:rsid w:val="00613FDC"/>
    <w:rsid w:val="00624643"/>
    <w:rsid w:val="006366EA"/>
    <w:rsid w:val="006E2FCA"/>
    <w:rsid w:val="00705951"/>
    <w:rsid w:val="00766FC1"/>
    <w:rsid w:val="007D5104"/>
    <w:rsid w:val="007D585F"/>
    <w:rsid w:val="007E4565"/>
    <w:rsid w:val="007E6103"/>
    <w:rsid w:val="00812B4E"/>
    <w:rsid w:val="0081384A"/>
    <w:rsid w:val="008152F1"/>
    <w:rsid w:val="008323A3"/>
    <w:rsid w:val="008A1052"/>
    <w:rsid w:val="008B0515"/>
    <w:rsid w:val="008C17B8"/>
    <w:rsid w:val="008D0F4C"/>
    <w:rsid w:val="008E166B"/>
    <w:rsid w:val="008F051D"/>
    <w:rsid w:val="00905496"/>
    <w:rsid w:val="00914156"/>
    <w:rsid w:val="009307EB"/>
    <w:rsid w:val="00951BC5"/>
    <w:rsid w:val="00953057"/>
    <w:rsid w:val="00957A7E"/>
    <w:rsid w:val="00973F00"/>
    <w:rsid w:val="0097411E"/>
    <w:rsid w:val="0098359F"/>
    <w:rsid w:val="00987A68"/>
    <w:rsid w:val="009E187B"/>
    <w:rsid w:val="009E497B"/>
    <w:rsid w:val="009F5954"/>
    <w:rsid w:val="00A06D70"/>
    <w:rsid w:val="00A14DD5"/>
    <w:rsid w:val="00A566A9"/>
    <w:rsid w:val="00A77181"/>
    <w:rsid w:val="00AA1D8D"/>
    <w:rsid w:val="00AF439C"/>
    <w:rsid w:val="00B47730"/>
    <w:rsid w:val="00B653E0"/>
    <w:rsid w:val="00BA7577"/>
    <w:rsid w:val="00BB3F73"/>
    <w:rsid w:val="00C366D8"/>
    <w:rsid w:val="00C438A2"/>
    <w:rsid w:val="00C61380"/>
    <w:rsid w:val="00CB0664"/>
    <w:rsid w:val="00CB6BA8"/>
    <w:rsid w:val="00CC44B4"/>
    <w:rsid w:val="00CD3225"/>
    <w:rsid w:val="00D06538"/>
    <w:rsid w:val="00D47DCA"/>
    <w:rsid w:val="00D70B34"/>
    <w:rsid w:val="00DC512F"/>
    <w:rsid w:val="00DD0038"/>
    <w:rsid w:val="00DD7D15"/>
    <w:rsid w:val="00E13901"/>
    <w:rsid w:val="00E40698"/>
    <w:rsid w:val="00E62217"/>
    <w:rsid w:val="00EF1387"/>
    <w:rsid w:val="00F13471"/>
    <w:rsid w:val="00F306FA"/>
    <w:rsid w:val="00F62505"/>
    <w:rsid w:val="00F9442E"/>
    <w:rsid w:val="00FC693F"/>
    <w:rsid w:val="00FF3102"/>
    <w:rsid w:val="00FF37E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8F1BAB7-77B8-4553-9FEE-A100151AF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8B0515"/>
    <w:rPr>
      <w:color w:val="0000FF" w:themeColor="hyperlink"/>
      <w:u w:val="single"/>
    </w:rPr>
  </w:style>
  <w:style w:type="character" w:styleId="UnresolvedMention">
    <w:name w:val="Unresolved Mention"/>
    <w:basedOn w:val="DefaultParagraphFont"/>
    <w:uiPriority w:val="99"/>
    <w:semiHidden/>
    <w:unhideWhenUsed/>
    <w:rsid w:val="008B0515"/>
    <w:rPr>
      <w:color w:val="605E5C"/>
      <w:shd w:val="clear" w:color="auto" w:fill="E1DFDD"/>
    </w:rPr>
  </w:style>
  <w:style w:type="table" w:styleId="GridTable4">
    <w:name w:val="Grid Table 4"/>
    <w:basedOn w:val="TableNormal"/>
    <w:uiPriority w:val="49"/>
    <w:rsid w:val="00812B4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8323A3"/>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skettymosque.org" TargetMode="External"/><Relationship Id="rId3" Type="http://schemas.openxmlformats.org/officeDocument/2006/relationships/styles" Target="styles.xml"/><Relationship Id="rId7" Type="http://schemas.openxmlformats.org/officeDocument/2006/relationships/hyperlink" Target="mailto:procurement@skettymosqu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rocurement@skettymosque.or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1683</Words>
  <Characters>10255</Characters>
  <Application>Microsoft Office Word</Application>
  <DocSecurity>0</DocSecurity>
  <Lines>330</Lines>
  <Paragraphs>209</Paragraphs>
  <ScaleCrop>false</ScaleCrop>
  <HeadingPairs>
    <vt:vector size="2" baseType="variant">
      <vt:variant>
        <vt:lpstr>Title</vt:lpstr>
      </vt:variant>
      <vt:variant>
        <vt:i4>1</vt:i4>
      </vt:variant>
    </vt:vector>
  </HeadingPairs>
  <TitlesOfParts>
    <vt:vector size="1" baseType="lpstr">
      <vt:lpstr/>
    </vt:vector>
  </TitlesOfParts>
  <Manager>Nasir</Manager>
  <Company/>
  <LinksUpToDate>false</LinksUpToDate>
  <CharactersWithSpaces>11729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nasir.shahzad</dc:creator>
  <cp:keywords/>
  <dc:description>generated by python-docx</dc:description>
  <cp:lastModifiedBy>F.Shah</cp:lastModifiedBy>
  <cp:revision>2</cp:revision>
  <dcterms:created xsi:type="dcterms:W3CDTF">2025-10-16T15:32:00Z</dcterms:created>
  <dcterms:modified xsi:type="dcterms:W3CDTF">2025-10-16T15:32:00Z</dcterms:modified>
  <cp:category/>
</cp:coreProperties>
</file>